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before="156" w:beforeLines="50"/>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地方标准《机关事务  通用设备管理要求》</w:t>
      </w:r>
    </w:p>
    <w:p>
      <w:pPr>
        <w:shd w:val="clear" w:color="auto" w:fill="FFFFFF"/>
        <w:snapToGrid w:val="0"/>
        <w:spacing w:before="156" w:beforeLines="50"/>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编制说明</w:t>
      </w:r>
    </w:p>
    <w:p>
      <w:pPr>
        <w:shd w:val="clear" w:color="auto" w:fill="FFFFFF"/>
        <w:snapToGrid w:val="0"/>
        <w:spacing w:before="156" w:beforeLines="50"/>
        <w:jc w:val="center"/>
        <w:rPr>
          <w:rFonts w:ascii="黑体" w:eastAsia="黑体" w:cs="宋体"/>
          <w:sz w:val="36"/>
          <w:szCs w:val="36"/>
        </w:rPr>
      </w:pPr>
    </w:p>
    <w:p>
      <w:pPr>
        <w:ind w:firstLine="562" w:firstLineChars="200"/>
        <w:jc w:val="left"/>
        <w:rPr>
          <w:rFonts w:ascii="仿宋_GB2312" w:hAnsi="仿宋"/>
          <w:b/>
        </w:rPr>
      </w:pPr>
      <w:r>
        <w:rPr>
          <w:rFonts w:hint="eastAsia" w:ascii="仿宋_GB2312" w:hAnsi="仿宋"/>
          <w:b/>
        </w:rPr>
        <w:t>一、背景</w:t>
      </w:r>
    </w:p>
    <w:p>
      <w:pPr>
        <w:spacing w:line="600" w:lineRule="exact"/>
        <w:ind w:firstLine="560" w:firstLineChars="200"/>
        <w:rPr>
          <w:rFonts w:ascii="仿宋_GB2312" w:hAnsi="仿宋_GB2312" w:cs="仿宋_GB2312"/>
        </w:rPr>
      </w:pPr>
      <w:r>
        <w:rPr>
          <w:rFonts w:hint="eastAsia" w:ascii="仿宋_GB2312" w:hAnsi="仿宋_GB2312" w:cs="仿宋_GB2312"/>
        </w:rPr>
        <w:t>近年来，随着机关事务项目涵盖面越来越广，事务管理标准制定越发显的重要。虽然我市不断加强机关事务的投入力度，但是多以实践为主，理论研究还不够，相关标准制度稍显欠缺，无法适应不断增长的时代需求。推进机关事务的项目和标准制定，形成统一规范，对于约束政府行为，规范购买</w:t>
      </w:r>
      <w:r>
        <w:rPr>
          <w:rFonts w:hint="eastAsia" w:ascii="仿宋_GB2312" w:hAnsi="仿宋_GB2312" w:cs="仿宋_GB2312"/>
          <w:lang w:eastAsia="zh-CN"/>
        </w:rPr>
        <w:t>、管理</w:t>
      </w:r>
      <w:r>
        <w:rPr>
          <w:rFonts w:hint="eastAsia" w:ascii="仿宋_GB2312" w:hAnsi="仿宋_GB2312" w:cs="仿宋_GB2312"/>
        </w:rPr>
        <w:t>具有重要意义。</w:t>
      </w:r>
    </w:p>
    <w:p>
      <w:pPr>
        <w:ind w:firstLine="560" w:firstLineChars="200"/>
        <w:jc w:val="left"/>
        <w:rPr>
          <w:rFonts w:ascii="仿宋_GB2312" w:hAnsi="仿宋"/>
        </w:rPr>
      </w:pPr>
      <w:r>
        <w:rPr>
          <w:rFonts w:hint="eastAsia" w:ascii="仿宋_GB2312" w:hAnsi="仿宋"/>
        </w:rPr>
        <w:t>随着</w:t>
      </w:r>
      <w:r>
        <w:rPr>
          <w:rFonts w:hint="eastAsia" w:ascii="仿宋_GB2312" w:hAnsi="仿宋"/>
          <w:lang w:eastAsia="zh-CN"/>
        </w:rPr>
        <w:t>各项设备使用年限的不断延长</w:t>
      </w:r>
      <w:r>
        <w:rPr>
          <w:rFonts w:hint="eastAsia" w:ascii="仿宋_GB2312" w:hAnsi="仿宋"/>
        </w:rPr>
        <w:t>，</w:t>
      </w:r>
      <w:r>
        <w:rPr>
          <w:rFonts w:hint="eastAsia" w:ascii="仿宋_GB2312" w:hAnsi="仿宋"/>
          <w:lang w:eastAsia="zh-CN"/>
        </w:rPr>
        <w:t>使各项设备持续趋于老龄化，规范标准的管理显得极为重要，主要包括强电系统、弱电系统、暖通系统、给排水系统、电梯系统</w:t>
      </w:r>
      <w:r>
        <w:rPr>
          <w:rFonts w:hint="eastAsia" w:ascii="仿宋_GB2312" w:hAnsi="仿宋"/>
        </w:rPr>
        <w:t>等</w:t>
      </w:r>
      <w:r>
        <w:rPr>
          <w:rFonts w:hint="eastAsia" w:ascii="仿宋_GB2312" w:hAnsi="仿宋"/>
          <w:lang w:eastAsia="zh-CN"/>
        </w:rPr>
        <w:t>通用设备</w:t>
      </w:r>
      <w:r>
        <w:rPr>
          <w:rFonts w:hint="eastAsia" w:ascii="仿宋_GB2312" w:hAnsi="仿宋"/>
        </w:rPr>
        <w:t>。为建立健全机关事务</w:t>
      </w:r>
      <w:r>
        <w:rPr>
          <w:rFonts w:hint="eastAsia" w:ascii="仿宋_GB2312" w:hAnsi="仿宋"/>
          <w:lang w:eastAsia="zh-CN"/>
        </w:rPr>
        <w:t>通用设备的管理</w:t>
      </w:r>
      <w:r>
        <w:rPr>
          <w:rFonts w:hint="eastAsia" w:ascii="仿宋_GB2312" w:hAnsi="仿宋"/>
        </w:rPr>
        <w:t>，充分发挥行政机关</w:t>
      </w:r>
      <w:r>
        <w:rPr>
          <w:rFonts w:hint="eastAsia" w:ascii="仿宋_GB2312" w:hAnsi="仿宋"/>
          <w:lang w:eastAsia="zh-CN"/>
        </w:rPr>
        <w:t>通用设备的管理</w:t>
      </w:r>
      <w:r>
        <w:rPr>
          <w:rFonts w:hint="eastAsia" w:ascii="仿宋_GB2312" w:hAnsi="仿宋"/>
        </w:rPr>
        <w:t>经济效应，</w:t>
      </w:r>
      <w:r>
        <w:rPr>
          <w:rFonts w:hint="eastAsia" w:ascii="仿宋_GB2312" w:hAnsi="仿宋"/>
          <w:lang w:eastAsia="zh-CN"/>
        </w:rPr>
        <w:t>通用设备使用达到最佳的，完善各种管理标准</w:t>
      </w:r>
      <w:r>
        <w:rPr>
          <w:rFonts w:hint="eastAsia" w:ascii="仿宋_GB2312" w:hAnsi="仿宋"/>
        </w:rPr>
        <w:t>。</w:t>
      </w:r>
    </w:p>
    <w:p>
      <w:pPr>
        <w:ind w:firstLine="560" w:firstLineChars="200"/>
        <w:jc w:val="left"/>
        <w:rPr>
          <w:rFonts w:ascii="仿宋_GB2312" w:hAnsi="仿宋"/>
          <w:highlight w:val="yellow"/>
        </w:rPr>
      </w:pPr>
      <w:r>
        <w:rPr>
          <w:rFonts w:hint="eastAsia" w:ascii="仿宋_GB2312" w:hAnsi="仿宋"/>
          <w:highlight w:val="none"/>
          <w:lang w:eastAsia="zh-CN"/>
        </w:rPr>
        <w:t>当前通用设备使用处于基本稳定状态，并按照国家相关要求对设备进行技术改造，实现绿色节能环保运行。</w:t>
      </w:r>
      <w:r>
        <w:rPr>
          <w:rFonts w:hint="eastAsia" w:ascii="仿宋_GB2312" w:hAnsi="仿宋"/>
          <w:highlight w:val="none"/>
        </w:rPr>
        <w:t>通过标准化制度的建设，可有效建立健全各项监督机制，提高管理质量，规范管理流程，</w:t>
      </w:r>
      <w:r>
        <w:rPr>
          <w:rFonts w:hint="eastAsia" w:ascii="仿宋_GB2312" w:hAnsi="仿宋"/>
          <w:highlight w:val="none"/>
          <w:lang w:eastAsia="zh-CN"/>
        </w:rPr>
        <w:t>提高通用设备使用率。</w:t>
      </w:r>
      <w:r>
        <w:rPr>
          <w:rFonts w:hint="eastAsia" w:ascii="仿宋_GB2312" w:hAnsi="仿宋"/>
          <w:highlight w:val="none"/>
        </w:rPr>
        <w:t>更好的满足</w:t>
      </w:r>
      <w:r>
        <w:rPr>
          <w:rFonts w:hint="eastAsia" w:ascii="仿宋_GB2312" w:hAnsi="仿宋"/>
          <w:highlight w:val="none"/>
          <w:lang w:eastAsia="zh-CN"/>
        </w:rPr>
        <w:t>机关大院</w:t>
      </w:r>
      <w:r>
        <w:rPr>
          <w:rFonts w:hint="eastAsia" w:ascii="仿宋_GB2312" w:hAnsi="仿宋"/>
          <w:highlight w:val="none"/>
        </w:rPr>
        <w:t>日常</w:t>
      </w:r>
      <w:r>
        <w:rPr>
          <w:rFonts w:hint="eastAsia" w:ascii="仿宋_GB2312" w:hAnsi="仿宋"/>
          <w:highlight w:val="none"/>
          <w:lang w:eastAsia="zh-CN"/>
        </w:rPr>
        <w:t>使用</w:t>
      </w:r>
      <w:r>
        <w:rPr>
          <w:rFonts w:hint="eastAsia" w:ascii="仿宋_GB2312" w:hAnsi="仿宋"/>
          <w:highlight w:val="none"/>
        </w:rPr>
        <w:t>需求，提高机关事务</w:t>
      </w:r>
      <w:r>
        <w:rPr>
          <w:rFonts w:hint="eastAsia" w:ascii="仿宋_GB2312" w:hAnsi="仿宋"/>
          <w:highlight w:val="none"/>
          <w:lang w:eastAsia="zh-CN"/>
        </w:rPr>
        <w:t>通用设备的保障水平</w:t>
      </w:r>
      <w:r>
        <w:rPr>
          <w:rFonts w:hint="eastAsia" w:ascii="仿宋_GB2312" w:hAnsi="仿宋"/>
          <w:highlight w:val="none"/>
        </w:rPr>
        <w:t>。现根据实际运行及调研情况，结合</w:t>
      </w:r>
      <w:r>
        <w:rPr>
          <w:rFonts w:hint="eastAsia" w:ascii="仿宋_GB2312" w:hAnsi="仿宋"/>
          <w:highlight w:val="none"/>
          <w:lang w:val="en-US" w:eastAsia="zh-CN"/>
        </w:rPr>
        <w:t>《WS394-2012  公共场所集中空调通风系统卫生规范》、《GB50015--2019  建筑给水排水设计标准》、《GB50016--2014  建筑设计防火规范（2018版）》、GB50348--2004 安全防范工程技术规范》等有关国家标准、地方标准及行业标准，</w:t>
      </w:r>
      <w:r>
        <w:rPr>
          <w:rFonts w:hint="eastAsia" w:ascii="仿宋_GB2312" w:hAnsi="仿宋"/>
          <w:highlight w:val="none"/>
        </w:rPr>
        <w:t>制度定本标准。</w:t>
      </w:r>
    </w:p>
    <w:p>
      <w:pPr>
        <w:jc w:val="left"/>
        <w:rPr>
          <w:rFonts w:ascii="仿宋_GB2312" w:hAnsi="仿宋"/>
          <w:b/>
        </w:rPr>
      </w:pPr>
      <w:r>
        <w:rPr>
          <w:rFonts w:hint="eastAsia" w:ascii="仿宋_GB2312" w:hAnsi="仿宋"/>
        </w:rPr>
        <w:t xml:space="preserve">    </w:t>
      </w:r>
      <w:r>
        <w:rPr>
          <w:rFonts w:hint="eastAsia" w:ascii="仿宋_GB2312" w:hAnsi="仿宋"/>
          <w:b/>
        </w:rPr>
        <w:t>二、工作简况</w:t>
      </w:r>
    </w:p>
    <w:p>
      <w:pPr>
        <w:jc w:val="left"/>
        <w:rPr>
          <w:rFonts w:ascii="仿宋_GB2312" w:hAnsi="仿宋"/>
          <w:b/>
        </w:rPr>
      </w:pPr>
      <w:r>
        <w:rPr>
          <w:rFonts w:hint="eastAsia" w:ascii="仿宋_GB2312" w:hAnsi="仿宋"/>
        </w:rPr>
        <w:t xml:space="preserve">   </w:t>
      </w:r>
      <w:r>
        <w:rPr>
          <w:rFonts w:hint="eastAsia" w:ascii="仿宋_GB2312" w:hAnsi="仿宋"/>
          <w:b/>
        </w:rPr>
        <w:t>（一）任务来源</w:t>
      </w:r>
    </w:p>
    <w:p>
      <w:pPr>
        <w:ind w:firstLine="560" w:firstLineChars="200"/>
        <w:rPr>
          <w:rFonts w:ascii="仿宋_GB2312" w:hAnsi="仿宋"/>
        </w:rPr>
      </w:pPr>
      <w:r>
        <w:rPr>
          <w:rFonts w:hint="eastAsia" w:ascii="仿宋_GB2312" w:hAnsi="仿宋"/>
        </w:rPr>
        <w:t>为助力温州成为全国机关事务标准化综合试点的工作，全面梳理后勤服务的管理经验，促进后勤服务考核办法与细则的标准化建设，确定制定多项地方标准。其中</w:t>
      </w:r>
      <w:r>
        <w:rPr>
          <w:rFonts w:hint="eastAsia" w:ascii="仿宋" w:hAnsi="仿宋" w:eastAsia="仿宋"/>
          <w:bCs/>
        </w:rPr>
        <w:t>《机关事务 通用设备管理要求》地方标准由温州市机关事务管理局提出，</w:t>
      </w:r>
      <w:r>
        <w:rPr>
          <w:rFonts w:hint="eastAsia" w:ascii="仿宋_GB2312" w:hAnsi="仿宋"/>
          <w:u w:val="single"/>
        </w:rPr>
        <w:t>项目要求20</w:t>
      </w:r>
      <w:r>
        <w:rPr>
          <w:rFonts w:hint="eastAsia" w:ascii="仿宋_GB2312" w:hAnsi="仿宋"/>
          <w:u w:val="single"/>
          <w:lang w:val="en-US" w:eastAsia="zh-CN"/>
        </w:rPr>
        <w:t>21</w:t>
      </w:r>
      <w:r>
        <w:rPr>
          <w:rFonts w:hint="eastAsia" w:ascii="仿宋_GB2312" w:hAnsi="仿宋"/>
          <w:u w:val="single"/>
        </w:rPr>
        <w:t>年</w:t>
      </w:r>
      <w:r>
        <w:rPr>
          <w:rFonts w:hint="eastAsia" w:ascii="仿宋_GB2312" w:hAnsi="仿宋"/>
          <w:u w:val="single"/>
          <w:lang w:val="en-US" w:eastAsia="zh-CN"/>
        </w:rPr>
        <w:t>10</w:t>
      </w:r>
      <w:r>
        <w:rPr>
          <w:rFonts w:hint="eastAsia" w:ascii="仿宋_GB2312" w:hAnsi="仿宋"/>
          <w:u w:val="single"/>
        </w:rPr>
        <w:t>月完成。</w:t>
      </w:r>
    </w:p>
    <w:p>
      <w:pPr>
        <w:ind w:firstLine="555"/>
        <w:rPr>
          <w:rFonts w:ascii="仿宋" w:hAnsi="仿宋" w:eastAsia="仿宋"/>
          <w:b/>
          <w:bCs/>
          <w:kern w:val="0"/>
        </w:rPr>
      </w:pPr>
      <w:r>
        <w:rPr>
          <w:rFonts w:hint="eastAsia" w:ascii="仿宋" w:hAnsi="仿宋" w:eastAsia="仿宋"/>
          <w:b/>
          <w:bCs/>
          <w:kern w:val="0"/>
        </w:rPr>
        <w:t>（二）主要工作过程</w:t>
      </w:r>
    </w:p>
    <w:p>
      <w:pPr>
        <w:ind w:firstLine="555"/>
        <w:rPr>
          <w:rFonts w:hint="eastAsia" w:ascii="仿宋" w:hAnsi="仿宋" w:eastAsia="仿宋" w:cs="宋体"/>
          <w:kern w:val="0"/>
        </w:rPr>
      </w:pPr>
      <w:r>
        <w:rPr>
          <w:rFonts w:hint="eastAsia" w:ascii="仿宋" w:hAnsi="仿宋" w:eastAsia="仿宋"/>
          <w:b/>
          <w:bCs/>
          <w:kern w:val="0"/>
        </w:rPr>
        <w:t>1、成立起草组。</w:t>
      </w:r>
      <w:r>
        <w:rPr>
          <w:rFonts w:hint="eastAsia" w:ascii="仿宋" w:hAnsi="仿宋" w:eastAsia="仿宋" w:cs="宋体"/>
          <w:kern w:val="0"/>
        </w:rPr>
        <w:t>召</w:t>
      </w:r>
      <w:r>
        <w:rPr>
          <w:rFonts w:hint="eastAsia" w:ascii="仿宋" w:hAnsi="仿宋" w:eastAsia="仿宋"/>
        </w:rPr>
        <w:t>开了标准研制工作启动研讨会，</w:t>
      </w:r>
      <w:r>
        <w:rPr>
          <w:rFonts w:hint="eastAsia" w:ascii="仿宋" w:hAnsi="仿宋" w:eastAsia="仿宋" w:cs="宋体"/>
          <w:kern w:val="0"/>
        </w:rPr>
        <w:t>联合成立了标准起草工作组（以下简称起草组），并对标准的框架进行研讨，确定了标准编制的原则，制定了工作进度计划。本标准起草单位为温州市机关事务管理局、温州标准化研究院等</w:t>
      </w:r>
      <w:r>
        <w:rPr>
          <w:rFonts w:hint="eastAsia" w:ascii="仿宋" w:hAnsi="仿宋" w:eastAsia="仿宋" w:cs="宋体"/>
          <w:kern w:val="0"/>
          <w:lang w:val="en-US" w:eastAsia="zh-CN"/>
        </w:rPr>
        <w:t>单位共同负责起草</w:t>
      </w:r>
      <w:r>
        <w:rPr>
          <w:rFonts w:hint="eastAsia" w:ascii="仿宋" w:hAnsi="仿宋" w:eastAsia="仿宋" w:cs="宋体"/>
          <w:kern w:val="0"/>
        </w:rPr>
        <w:t>。</w:t>
      </w:r>
      <w:r>
        <w:rPr>
          <w:rFonts w:hint="eastAsia" w:ascii="仿宋" w:hAnsi="仿宋" w:eastAsia="仿宋" w:cs="宋体"/>
          <w:kern w:val="0"/>
          <w:lang w:val="en-US" w:eastAsia="zh-CN"/>
        </w:rPr>
        <w:t>张香梅、程子宸、胡旭芳、丁伟娟、陈章建、凡昌晶等成员负责本标准的撰写、修改。</w:t>
      </w:r>
    </w:p>
    <w:p>
      <w:pPr>
        <w:ind w:firstLine="570"/>
        <w:rPr>
          <w:rFonts w:ascii="仿宋" w:hAnsi="仿宋" w:eastAsia="仿宋"/>
          <w:bCs/>
        </w:rPr>
      </w:pPr>
      <w:r>
        <w:rPr>
          <w:rFonts w:hint="eastAsia" w:ascii="仿宋" w:hAnsi="仿宋" w:eastAsia="仿宋"/>
          <w:b/>
          <w:bCs/>
        </w:rPr>
        <w:t>2、标准起草</w:t>
      </w:r>
      <w:r>
        <w:rPr>
          <w:rFonts w:hint="eastAsia" w:ascii="仿宋" w:hAnsi="仿宋" w:eastAsia="仿宋"/>
          <w:bCs/>
        </w:rPr>
        <w:t>。起草组围绕机关事务</w:t>
      </w:r>
      <w:r>
        <w:rPr>
          <w:rFonts w:hint="eastAsia" w:ascii="仿宋" w:hAnsi="仿宋" w:eastAsia="仿宋"/>
          <w:bCs/>
          <w:lang w:eastAsia="zh-CN"/>
        </w:rPr>
        <w:t>通用设备管理基本要求</w:t>
      </w:r>
      <w:r>
        <w:rPr>
          <w:rFonts w:hint="eastAsia" w:ascii="仿宋" w:hAnsi="仿宋" w:eastAsia="仿宋"/>
          <w:bCs/>
        </w:rPr>
        <w:t>进行了细致的规章制度、</w:t>
      </w:r>
      <w:r>
        <w:rPr>
          <w:rFonts w:hint="eastAsia" w:ascii="仿宋" w:hAnsi="仿宋" w:eastAsia="仿宋"/>
          <w:bCs/>
          <w:lang w:eastAsia="zh-CN"/>
        </w:rPr>
        <w:t>实践经验</w:t>
      </w:r>
      <w:r>
        <w:rPr>
          <w:rFonts w:hint="eastAsia" w:ascii="仿宋" w:hAnsi="仿宋" w:eastAsia="仿宋"/>
          <w:bCs/>
        </w:rPr>
        <w:t>等资料的收集和梳理，并针对</w:t>
      </w:r>
      <w:r>
        <w:rPr>
          <w:rFonts w:hint="eastAsia" w:ascii="仿宋" w:hAnsi="仿宋" w:eastAsia="仿宋"/>
          <w:bCs/>
          <w:lang w:eastAsia="zh-CN"/>
        </w:rPr>
        <w:t>通用设备</w:t>
      </w:r>
      <w:r>
        <w:rPr>
          <w:rFonts w:hint="eastAsia" w:ascii="仿宋" w:hAnsi="仿宋" w:eastAsia="仿宋"/>
          <w:bCs/>
        </w:rPr>
        <w:t>存在的适用性问题进行认真分析，结合自身实际运行的规章制度《</w:t>
      </w:r>
      <w:bookmarkStart w:id="0" w:name="_Toc3559_WPSOffice_Level1"/>
      <w:bookmarkStart w:id="1" w:name="_Toc22607_WPSOffice_Level1"/>
      <w:bookmarkStart w:id="2" w:name="_Toc4246_WPSOffice_Level1"/>
      <w:bookmarkStart w:id="3" w:name="_Toc28376"/>
      <w:bookmarkStart w:id="4" w:name="_Toc28663"/>
      <w:bookmarkStart w:id="5" w:name="_Toc18019"/>
      <w:bookmarkStart w:id="6" w:name="_Toc9262_WPSOffice_Level1"/>
      <w:bookmarkStart w:id="7" w:name="_Toc27445_WPSOffice_Level1"/>
      <w:r>
        <w:rPr>
          <w:rFonts w:hint="eastAsia" w:ascii="仿宋" w:hAnsi="仿宋" w:eastAsia="仿宋"/>
          <w:bCs/>
        </w:rPr>
        <w:t>市行政中心设施设备</w:t>
      </w:r>
      <w:bookmarkEnd w:id="0"/>
      <w:bookmarkEnd w:id="1"/>
      <w:r>
        <w:rPr>
          <w:rFonts w:hint="eastAsia" w:ascii="仿宋" w:hAnsi="仿宋" w:eastAsia="仿宋"/>
          <w:bCs/>
        </w:rPr>
        <w:t>管理要求</w:t>
      </w:r>
      <w:bookmarkEnd w:id="2"/>
      <w:bookmarkEnd w:id="3"/>
      <w:bookmarkEnd w:id="4"/>
      <w:bookmarkEnd w:id="5"/>
      <w:bookmarkEnd w:id="6"/>
      <w:bookmarkEnd w:id="7"/>
      <w:r>
        <w:rPr>
          <w:rFonts w:hint="eastAsia" w:ascii="仿宋" w:hAnsi="仿宋" w:eastAsia="仿宋"/>
          <w:bCs/>
        </w:rPr>
        <w:t>》，共同讨论确定了《机关事务 通用设备管理要求》基本框架。</w:t>
      </w:r>
    </w:p>
    <w:p>
      <w:pPr>
        <w:ind w:firstLine="562" w:firstLineChars="200"/>
        <w:jc w:val="left"/>
        <w:rPr>
          <w:rFonts w:ascii="仿宋" w:hAnsi="仿宋" w:eastAsia="仿宋"/>
          <w:bCs/>
        </w:rPr>
      </w:pPr>
      <w:r>
        <w:rPr>
          <w:rFonts w:hint="eastAsia" w:ascii="仿宋" w:hAnsi="仿宋" w:eastAsia="仿宋"/>
          <w:b/>
          <w:bCs/>
        </w:rPr>
        <w:t>3、实地调研</w:t>
      </w:r>
      <w:r>
        <w:rPr>
          <w:rFonts w:hint="eastAsia" w:ascii="仿宋" w:hAnsi="仿宋" w:eastAsia="仿宋"/>
          <w:bCs/>
        </w:rPr>
        <w:t>。起草组针对目前机关事务</w:t>
      </w:r>
      <w:r>
        <w:rPr>
          <w:rFonts w:hint="eastAsia" w:ascii="仿宋" w:hAnsi="仿宋" w:eastAsia="仿宋"/>
          <w:bCs/>
          <w:lang w:eastAsia="zh-CN"/>
        </w:rPr>
        <w:t>通用设备</w:t>
      </w:r>
      <w:r>
        <w:rPr>
          <w:rFonts w:hint="eastAsia" w:ascii="仿宋" w:hAnsi="仿宋" w:eastAsia="仿宋"/>
          <w:bCs/>
        </w:rPr>
        <w:t>的基本配置、运营管理、安全管理、</w:t>
      </w:r>
      <w:r>
        <w:rPr>
          <w:rFonts w:hint="eastAsia" w:ascii="仿宋" w:hAnsi="仿宋" w:eastAsia="仿宋"/>
          <w:bCs/>
          <w:lang w:eastAsia="zh-CN"/>
        </w:rPr>
        <w:t>应急预案</w:t>
      </w:r>
      <w:r>
        <w:rPr>
          <w:rFonts w:hint="eastAsia" w:ascii="仿宋" w:hAnsi="仿宋" w:eastAsia="仿宋"/>
          <w:bCs/>
        </w:rPr>
        <w:t>等进行了多次实地调研。通过与不同地点管理人员与服务人员的探讨与交流，起草组进一步了解了不同地点机关事务</w:t>
      </w:r>
      <w:r>
        <w:rPr>
          <w:rFonts w:hint="eastAsia" w:ascii="仿宋" w:hAnsi="仿宋" w:eastAsia="仿宋"/>
          <w:bCs/>
          <w:lang w:eastAsia="zh-CN"/>
        </w:rPr>
        <w:t>通用设备运行</w:t>
      </w:r>
      <w:r>
        <w:rPr>
          <w:rFonts w:hint="eastAsia" w:ascii="仿宋" w:hAnsi="仿宋" w:eastAsia="仿宋"/>
          <w:bCs/>
        </w:rPr>
        <w:t>情况及存在的问题，如不同地点存在</w:t>
      </w:r>
      <w:r>
        <w:rPr>
          <w:rFonts w:hint="eastAsia" w:ascii="仿宋" w:hAnsi="仿宋" w:eastAsia="仿宋"/>
          <w:bCs/>
          <w:lang w:eastAsia="zh-CN"/>
        </w:rPr>
        <w:t>设备</w:t>
      </w:r>
      <w:r>
        <w:rPr>
          <w:rFonts w:hint="eastAsia" w:ascii="仿宋" w:hAnsi="仿宋" w:eastAsia="仿宋"/>
          <w:bCs/>
        </w:rPr>
        <w:t>保障侧重点不一样、</w:t>
      </w:r>
      <w:r>
        <w:rPr>
          <w:rFonts w:hint="eastAsia" w:ascii="仿宋" w:hAnsi="仿宋" w:eastAsia="仿宋"/>
          <w:bCs/>
          <w:lang w:eastAsia="zh-CN"/>
        </w:rPr>
        <w:t>操作方式不一样</w:t>
      </w:r>
      <w:r>
        <w:rPr>
          <w:rFonts w:hint="eastAsia" w:ascii="仿宋" w:hAnsi="仿宋" w:eastAsia="仿宋"/>
          <w:bCs/>
        </w:rPr>
        <w:t>等方面。标准起草组根据调研了解到的情况对标准的框架内容进行了调整和补充，保障了标准技术内容的代表性。</w:t>
      </w:r>
    </w:p>
    <w:p>
      <w:pPr>
        <w:ind w:firstLine="570"/>
        <w:rPr>
          <w:rFonts w:ascii="仿宋" w:hAnsi="仿宋" w:eastAsia="仿宋"/>
          <w:bCs/>
        </w:rPr>
      </w:pPr>
      <w:r>
        <w:rPr>
          <w:rFonts w:hint="eastAsia" w:ascii="仿宋" w:hAnsi="仿宋" w:eastAsia="仿宋"/>
          <w:b/>
          <w:bCs/>
        </w:rPr>
        <w:t>4、专家咨询研讨。</w:t>
      </w:r>
      <w:r>
        <w:rPr>
          <w:rFonts w:hint="eastAsia" w:ascii="仿宋" w:hAnsi="仿宋" w:eastAsia="仿宋"/>
          <w:bCs/>
        </w:rPr>
        <w:t>标准起草组召开了标准专家研讨会。会议邀请了龙湾区机关事务管理局、市公安局警务保障部、市市场监督管理局标准化处</w:t>
      </w:r>
      <w:r>
        <w:rPr>
          <w:rFonts w:hint="eastAsia" w:ascii="仿宋" w:hAnsi="仿宋" w:eastAsia="仿宋"/>
          <w:bCs/>
          <w:lang w:eastAsia="zh-CN"/>
        </w:rPr>
        <w:t>（特种设备安全监察处）、市应急管理局</w:t>
      </w:r>
      <w:r>
        <w:rPr>
          <w:rFonts w:hint="eastAsia" w:ascii="仿宋" w:hAnsi="仿宋" w:eastAsia="仿宋"/>
          <w:bCs/>
        </w:rPr>
        <w:t>等单位相关处室负责人参加此次研讨。专家们对标准的框架、适用对象、具体技术内容提供了修改完善的思路与建议，主要为适用对象应主要以市县（区）行政中心为主，一定规模以上的机关办公点参照借鉴；技术内容突出机关办公背景下的</w:t>
      </w:r>
      <w:r>
        <w:rPr>
          <w:rFonts w:hint="eastAsia" w:ascii="仿宋" w:hAnsi="仿宋" w:eastAsia="仿宋"/>
          <w:bCs/>
          <w:lang w:eastAsia="zh-CN"/>
        </w:rPr>
        <w:t>设备使用</w:t>
      </w:r>
      <w:r>
        <w:rPr>
          <w:rFonts w:hint="eastAsia" w:ascii="仿宋" w:hAnsi="仿宋" w:eastAsia="仿宋"/>
          <w:bCs/>
        </w:rPr>
        <w:t>指标。会后，标准起草组认真研究专家们提出的意见建议，讨论稿进行了修改完善</w:t>
      </w:r>
      <w:r>
        <w:rPr>
          <w:rFonts w:hint="eastAsia" w:ascii="仿宋" w:hAnsi="仿宋" w:eastAsia="仿宋"/>
          <w:b/>
          <w:bCs/>
        </w:rPr>
        <w:t>。</w:t>
      </w:r>
    </w:p>
    <w:p>
      <w:pPr>
        <w:ind w:firstLine="562" w:firstLineChars="200"/>
        <w:jc w:val="left"/>
        <w:rPr>
          <w:rFonts w:ascii="仿宋_GB2312" w:hAnsi="仿宋"/>
          <w:b/>
        </w:rPr>
      </w:pPr>
      <w:r>
        <w:rPr>
          <w:rFonts w:hint="eastAsia" w:ascii="仿宋_GB2312" w:hAnsi="仿宋"/>
          <w:b/>
        </w:rPr>
        <w:t>三、编制原则</w:t>
      </w:r>
    </w:p>
    <w:p>
      <w:pPr>
        <w:jc w:val="left"/>
        <w:rPr>
          <w:rFonts w:ascii="仿宋_GB2312" w:hAnsi="仿宋"/>
        </w:rPr>
      </w:pPr>
      <w:r>
        <w:rPr>
          <w:rFonts w:hint="eastAsia" w:ascii="仿宋_GB2312" w:hAnsi="仿宋"/>
          <w:b/>
        </w:rPr>
        <w:t xml:space="preserve">   （一）适用性原则。</w:t>
      </w:r>
      <w:r>
        <w:rPr>
          <w:rFonts w:hint="eastAsia" w:ascii="仿宋_GB2312" w:hAnsi="仿宋"/>
        </w:rPr>
        <w:t>本标准的技术内容按照立足实际、兼顾不同保障范围进行编写。既满足机关事务管理与服务范围内的</w:t>
      </w:r>
      <w:r>
        <w:rPr>
          <w:rFonts w:hint="eastAsia" w:ascii="仿宋_GB2312" w:hAnsi="仿宋"/>
          <w:lang w:eastAsia="zh-CN"/>
        </w:rPr>
        <w:t>设备</w:t>
      </w:r>
      <w:r>
        <w:rPr>
          <w:rFonts w:hint="eastAsia" w:ascii="仿宋_GB2312" w:hAnsi="仿宋"/>
        </w:rPr>
        <w:t>管理需求，又兼顾同类服务保障单位可参考性，以保障标准的适用性。</w:t>
      </w:r>
    </w:p>
    <w:p>
      <w:pPr>
        <w:ind w:firstLine="562" w:firstLineChars="200"/>
        <w:jc w:val="left"/>
        <w:rPr>
          <w:rFonts w:ascii="仿宋_GB2312" w:hAnsi="仿宋"/>
        </w:rPr>
      </w:pPr>
      <w:r>
        <w:rPr>
          <w:rFonts w:hint="eastAsia" w:ascii="仿宋_GB2312" w:hAnsi="仿宋"/>
          <w:b/>
        </w:rPr>
        <w:t>（二）编写规范性原则。</w:t>
      </w:r>
      <w:r>
        <w:rPr>
          <w:rFonts w:hint="eastAsia" w:ascii="仿宋_GB2312" w:hAnsi="仿宋"/>
        </w:rPr>
        <w:t>本标准的编写遵循了GB/T 1.1—2009《标准化工作导则 第1部分:标准的结构和编写》的相关要求。</w:t>
      </w:r>
    </w:p>
    <w:p>
      <w:pPr>
        <w:ind w:firstLine="562" w:firstLineChars="200"/>
        <w:jc w:val="left"/>
        <w:rPr>
          <w:rFonts w:hint="eastAsia" w:ascii="仿宋" w:hAnsi="仿宋" w:eastAsia="仿宋"/>
          <w:b/>
        </w:rPr>
      </w:pPr>
      <w:r>
        <w:rPr>
          <w:rFonts w:hint="eastAsia" w:ascii="仿宋" w:hAnsi="仿宋" w:eastAsia="仿宋"/>
          <w:b/>
        </w:rPr>
        <w:t>四、标准主要内容的确定</w:t>
      </w:r>
    </w:p>
    <w:p>
      <w:pPr>
        <w:ind w:firstLine="560" w:firstLineChars="200"/>
        <w:jc w:val="left"/>
        <w:rPr>
          <w:rFonts w:ascii="仿宋" w:hAnsi="仿宋" w:eastAsia="仿宋"/>
          <w:bCs/>
        </w:rPr>
      </w:pPr>
      <w:r>
        <w:rPr>
          <w:rFonts w:hint="eastAsia" w:ascii="仿宋" w:hAnsi="仿宋" w:eastAsia="仿宋"/>
          <w:bCs/>
        </w:rPr>
        <w:t>（一）范围</w:t>
      </w:r>
    </w:p>
    <w:p>
      <w:pPr>
        <w:ind w:firstLine="570"/>
        <w:rPr>
          <w:rFonts w:hint="eastAsia" w:ascii="仿宋" w:hAnsi="仿宋" w:eastAsia="仿宋"/>
          <w:bCs/>
        </w:rPr>
      </w:pPr>
      <w:r>
        <w:rPr>
          <w:rFonts w:hint="eastAsia" w:ascii="仿宋" w:hAnsi="仿宋" w:eastAsia="仿宋"/>
          <w:bCs/>
        </w:rPr>
        <w:t>本标准适用范围为机关事务管理与服务范围内配备有相关</w:t>
      </w:r>
      <w:r>
        <w:rPr>
          <w:rFonts w:hint="eastAsia" w:ascii="仿宋" w:hAnsi="仿宋" w:eastAsia="仿宋"/>
          <w:bCs/>
          <w:lang w:eastAsia="zh-CN"/>
        </w:rPr>
        <w:t>通用设备</w:t>
      </w:r>
      <w:r>
        <w:rPr>
          <w:rFonts w:hint="eastAsia" w:ascii="仿宋" w:hAnsi="仿宋" w:eastAsia="仿宋"/>
          <w:bCs/>
        </w:rPr>
        <w:t>的机关办公场所，以及具有一定规模的参照管理的机关办公场所。标准基本内容为</w:t>
      </w:r>
      <w:r>
        <w:rPr>
          <w:rFonts w:hint="eastAsia" w:ascii="仿宋" w:hAnsi="仿宋" w:eastAsia="仿宋"/>
          <w:bCs/>
          <w:lang w:eastAsia="zh-CN"/>
        </w:rPr>
        <w:t>基本要求</w:t>
      </w:r>
      <w:r>
        <w:rPr>
          <w:rFonts w:hint="eastAsia" w:ascii="仿宋" w:hAnsi="仿宋" w:eastAsia="仿宋"/>
          <w:bCs/>
        </w:rPr>
        <w:t>、</w:t>
      </w:r>
      <w:r>
        <w:rPr>
          <w:rFonts w:hint="eastAsia" w:ascii="仿宋" w:hAnsi="仿宋" w:eastAsia="仿宋"/>
          <w:bCs/>
          <w:lang w:eastAsia="zh-CN"/>
        </w:rPr>
        <w:t>通用设备的管理及日常评价提出了要求</w:t>
      </w:r>
      <w:r>
        <w:rPr>
          <w:rFonts w:hint="eastAsia" w:ascii="仿宋" w:hAnsi="仿宋" w:eastAsia="仿宋"/>
          <w:bCs/>
        </w:rPr>
        <w:t>。</w:t>
      </w:r>
    </w:p>
    <w:p>
      <w:pPr>
        <w:ind w:firstLine="570"/>
        <w:rPr>
          <w:rFonts w:ascii="仿宋" w:hAnsi="仿宋" w:eastAsia="仿宋"/>
          <w:bCs/>
        </w:rPr>
      </w:pPr>
      <w:r>
        <w:rPr>
          <w:rFonts w:hint="eastAsia" w:ascii="仿宋" w:hAnsi="仿宋" w:eastAsia="仿宋"/>
          <w:bCs/>
          <w:lang w:eastAsia="zh-CN"/>
        </w:rPr>
        <w:t>（二）</w:t>
      </w:r>
      <w:r>
        <w:rPr>
          <w:rFonts w:hint="eastAsia" w:ascii="仿宋" w:hAnsi="仿宋" w:eastAsia="仿宋"/>
          <w:bCs/>
        </w:rPr>
        <w:t>基本</w:t>
      </w:r>
      <w:r>
        <w:rPr>
          <w:rFonts w:hint="eastAsia" w:ascii="仿宋" w:hAnsi="仿宋" w:eastAsia="仿宋"/>
          <w:bCs/>
          <w:lang w:eastAsia="zh-CN"/>
        </w:rPr>
        <w:t>要求</w:t>
      </w:r>
    </w:p>
    <w:p>
      <w:pPr>
        <w:rPr>
          <w:rFonts w:hint="eastAsia" w:ascii="仿宋" w:hAnsi="仿宋" w:eastAsia="仿宋"/>
          <w:bCs/>
          <w:lang w:val="en-US" w:eastAsia="zh-CN"/>
        </w:rPr>
      </w:pPr>
      <w:r>
        <w:rPr>
          <w:rFonts w:hint="eastAsia" w:ascii="仿宋" w:hAnsi="仿宋" w:eastAsia="仿宋"/>
          <w:bCs/>
        </w:rPr>
        <w:t xml:space="preserve">    </w:t>
      </w:r>
      <w:r>
        <w:rPr>
          <w:rFonts w:hint="eastAsia" w:ascii="仿宋" w:hAnsi="仿宋" w:eastAsia="仿宋"/>
          <w:bCs/>
          <w:lang w:val="en-US" w:eastAsia="zh-CN"/>
        </w:rPr>
        <w:t>根据通用设备日常管理维度，从人员管理、工具配置、规章制度、机房管理、维保管理、运行操作、培训演练、应急处置、档案管理、信息化管理等10个方面明确基本配置和管理要求。</w:t>
      </w:r>
    </w:p>
    <w:p>
      <w:pPr>
        <w:numPr>
          <w:ilvl w:val="0"/>
          <w:numId w:val="0"/>
        </w:numPr>
        <w:ind w:firstLine="560" w:firstLineChars="200"/>
        <w:rPr>
          <w:rFonts w:ascii="仿宋" w:hAnsi="仿宋" w:eastAsia="仿宋"/>
          <w:bCs/>
        </w:rPr>
      </w:pPr>
      <w:r>
        <w:rPr>
          <w:rFonts w:hint="eastAsia" w:ascii="仿宋" w:hAnsi="仿宋" w:eastAsia="仿宋"/>
          <w:bCs/>
          <w:lang w:eastAsia="zh-CN"/>
        </w:rPr>
        <w:t>（三）管理范围及专项</w:t>
      </w:r>
      <w:bookmarkStart w:id="8" w:name="_GoBack"/>
      <w:bookmarkEnd w:id="8"/>
      <w:r>
        <w:rPr>
          <w:rFonts w:hint="eastAsia" w:ascii="仿宋" w:hAnsi="仿宋" w:eastAsia="仿宋"/>
          <w:bCs/>
          <w:lang w:eastAsia="zh-CN"/>
        </w:rPr>
        <w:t>要求</w:t>
      </w:r>
    </w:p>
    <w:p>
      <w:pPr>
        <w:ind w:firstLine="560" w:firstLineChars="200"/>
        <w:rPr>
          <w:rFonts w:hint="eastAsia" w:ascii="仿宋" w:hAnsi="仿宋" w:eastAsia="仿宋"/>
          <w:bCs/>
        </w:rPr>
      </w:pPr>
      <w:r>
        <w:rPr>
          <w:rFonts w:hint="eastAsia" w:ascii="仿宋" w:hAnsi="仿宋" w:eastAsia="仿宋"/>
          <w:bCs/>
        </w:rPr>
        <w:t>以</w:t>
      </w:r>
      <w:r>
        <w:rPr>
          <w:rFonts w:hint="eastAsia" w:ascii="仿宋" w:hAnsi="仿宋" w:eastAsia="仿宋"/>
          <w:bCs/>
          <w:lang w:eastAsia="zh-CN"/>
        </w:rPr>
        <w:t>国家管理规定、</w:t>
      </w:r>
      <w:r>
        <w:rPr>
          <w:rFonts w:hint="eastAsia" w:ascii="仿宋" w:hAnsi="仿宋" w:eastAsia="仿宋"/>
          <w:bCs/>
        </w:rPr>
        <w:t>行业管理规定和内部管理规定为基础，根据</w:t>
      </w:r>
      <w:r>
        <w:rPr>
          <w:rFonts w:hint="eastAsia" w:ascii="仿宋" w:hAnsi="仿宋" w:eastAsia="仿宋"/>
          <w:bCs/>
          <w:lang w:eastAsia="zh-CN"/>
        </w:rPr>
        <w:t>机关大院实际情况，明确通用设备管理基本范围，并</w:t>
      </w:r>
      <w:r>
        <w:rPr>
          <w:rFonts w:hint="eastAsia" w:ascii="仿宋" w:hAnsi="仿宋" w:eastAsia="仿宋"/>
          <w:bCs/>
        </w:rPr>
        <w:t>进一步规范</w:t>
      </w:r>
      <w:r>
        <w:rPr>
          <w:rFonts w:hint="eastAsia" w:ascii="仿宋" w:hAnsi="仿宋" w:eastAsia="仿宋"/>
          <w:bCs/>
          <w:lang w:eastAsia="zh-CN"/>
        </w:rPr>
        <w:t>通用设备的管理专项基本</w:t>
      </w:r>
      <w:r>
        <w:rPr>
          <w:rFonts w:hint="eastAsia" w:ascii="仿宋" w:hAnsi="仿宋" w:eastAsia="仿宋"/>
          <w:bCs/>
        </w:rPr>
        <w:t>要求。</w:t>
      </w:r>
      <w:r>
        <w:rPr>
          <w:rFonts w:hint="eastAsia" w:ascii="仿宋" w:hAnsi="仿宋" w:eastAsia="仿宋"/>
          <w:bCs/>
          <w:lang w:eastAsia="zh-CN"/>
        </w:rPr>
        <w:t>对变配电、给排水、空调、消防、监控、一卡通、锅炉、电梯等通用设备，从检测、节能、安全、巡检、应急处理、智能管理等方面进行相应专项要求</w:t>
      </w:r>
      <w:r>
        <w:rPr>
          <w:rFonts w:hint="eastAsia" w:ascii="仿宋" w:hAnsi="仿宋" w:eastAsia="仿宋"/>
          <w:bCs/>
        </w:rPr>
        <w:t>。</w:t>
      </w:r>
    </w:p>
    <w:p>
      <w:pPr>
        <w:pStyle w:val="8"/>
        <w:spacing w:line="360" w:lineRule="auto"/>
        <w:ind w:left="420" w:firstLine="0" w:firstLineChars="0"/>
        <w:rPr>
          <w:rFonts w:ascii="仿宋" w:hAnsi="仿宋" w:eastAsia="仿宋"/>
          <w:b/>
          <w:sz w:val="28"/>
          <w:szCs w:val="28"/>
        </w:rPr>
      </w:pPr>
      <w:r>
        <w:rPr>
          <w:rFonts w:hint="eastAsia" w:ascii="仿宋" w:hAnsi="仿宋" w:eastAsia="仿宋"/>
          <w:b/>
          <w:sz w:val="28"/>
          <w:szCs w:val="28"/>
        </w:rPr>
        <w:t>五、重大意见分歧的处理依据和结果</w:t>
      </w:r>
    </w:p>
    <w:p>
      <w:pPr>
        <w:pStyle w:val="8"/>
        <w:spacing w:line="360" w:lineRule="auto"/>
        <w:ind w:left="420" w:firstLine="0" w:firstLineChars="0"/>
        <w:rPr>
          <w:rFonts w:ascii="仿宋" w:hAnsi="仿宋" w:eastAsia="仿宋" w:cs="宋体"/>
          <w:bCs/>
          <w:sz w:val="28"/>
          <w:szCs w:val="28"/>
        </w:rPr>
      </w:pPr>
      <w:r>
        <w:rPr>
          <w:rFonts w:hint="eastAsia" w:ascii="仿宋" w:hAnsi="仿宋" w:eastAsia="仿宋" w:cs="宋体"/>
          <w:bCs/>
          <w:sz w:val="28"/>
          <w:szCs w:val="28"/>
        </w:rPr>
        <w:t>本标准无重大分歧意见。</w:t>
      </w:r>
    </w:p>
    <w:p>
      <w:pPr>
        <w:pStyle w:val="8"/>
        <w:spacing w:line="360" w:lineRule="auto"/>
        <w:ind w:left="420" w:firstLine="0" w:firstLineChars="0"/>
        <w:rPr>
          <w:rFonts w:ascii="仿宋" w:hAnsi="仿宋" w:eastAsia="仿宋"/>
          <w:b/>
          <w:sz w:val="28"/>
          <w:szCs w:val="28"/>
        </w:rPr>
      </w:pPr>
      <w:r>
        <w:rPr>
          <w:rFonts w:hint="eastAsia" w:ascii="仿宋" w:hAnsi="仿宋" w:eastAsia="仿宋"/>
          <w:b/>
          <w:sz w:val="28"/>
          <w:szCs w:val="28"/>
        </w:rPr>
        <w:t>六、</w:t>
      </w:r>
      <w:r>
        <w:rPr>
          <w:rFonts w:ascii="仿宋" w:hAnsi="仿宋" w:eastAsia="仿宋"/>
          <w:b/>
          <w:sz w:val="28"/>
          <w:szCs w:val="28"/>
        </w:rPr>
        <w:t>预期的</w:t>
      </w:r>
      <w:r>
        <w:rPr>
          <w:rFonts w:hint="eastAsia" w:ascii="仿宋" w:hAnsi="仿宋" w:eastAsia="仿宋"/>
          <w:b/>
          <w:sz w:val="28"/>
          <w:szCs w:val="28"/>
          <w:lang w:eastAsia="zh-CN"/>
        </w:rPr>
        <w:t>管理</w:t>
      </w:r>
      <w:r>
        <w:rPr>
          <w:rFonts w:ascii="仿宋" w:hAnsi="仿宋" w:eastAsia="仿宋"/>
          <w:b/>
          <w:sz w:val="28"/>
          <w:szCs w:val="28"/>
        </w:rPr>
        <w:t>经济效益</w:t>
      </w:r>
    </w:p>
    <w:p>
      <w:pPr>
        <w:pStyle w:val="8"/>
        <w:spacing w:line="360" w:lineRule="auto"/>
        <w:ind w:firstLine="280" w:firstLineChars="100"/>
        <w:rPr>
          <w:rFonts w:ascii="仿宋" w:hAnsi="仿宋" w:eastAsia="仿宋" w:cs="宋体"/>
          <w:bCs/>
          <w:sz w:val="28"/>
          <w:szCs w:val="28"/>
        </w:rPr>
      </w:pPr>
      <w:r>
        <w:rPr>
          <w:rFonts w:hint="eastAsia" w:ascii="仿宋" w:hAnsi="仿宋" w:eastAsia="仿宋" w:cs="宋体"/>
          <w:bCs/>
          <w:sz w:val="28"/>
          <w:szCs w:val="28"/>
          <w:lang w:eastAsia="zh-CN"/>
        </w:rPr>
        <w:t>针对设备使用年限的日常维护</w:t>
      </w:r>
      <w:r>
        <w:rPr>
          <w:rFonts w:hint="eastAsia" w:ascii="仿宋" w:hAnsi="仿宋" w:eastAsia="仿宋" w:cs="宋体"/>
          <w:bCs/>
          <w:sz w:val="28"/>
          <w:szCs w:val="28"/>
        </w:rPr>
        <w:t>，</w:t>
      </w:r>
      <w:r>
        <w:rPr>
          <w:rFonts w:hint="eastAsia" w:ascii="仿宋" w:hAnsi="仿宋" w:eastAsia="仿宋" w:cs="宋体"/>
          <w:bCs/>
          <w:sz w:val="28"/>
          <w:szCs w:val="28"/>
          <w:lang w:eastAsia="zh-CN"/>
        </w:rPr>
        <w:t>严格按照管理标准执行，</w:t>
      </w:r>
      <w:r>
        <w:rPr>
          <w:rFonts w:hint="eastAsia" w:ascii="仿宋" w:hAnsi="仿宋" w:eastAsia="仿宋" w:cs="宋体"/>
          <w:bCs/>
          <w:sz w:val="28"/>
          <w:szCs w:val="28"/>
        </w:rPr>
        <w:t>进一步</w:t>
      </w:r>
      <w:r>
        <w:rPr>
          <w:rFonts w:hint="eastAsia" w:ascii="仿宋" w:hAnsi="仿宋" w:eastAsia="仿宋" w:cs="宋体"/>
          <w:bCs/>
          <w:sz w:val="28"/>
          <w:szCs w:val="28"/>
          <w:lang w:eastAsia="zh-CN"/>
        </w:rPr>
        <w:t>提高设备使用率及</w:t>
      </w:r>
      <w:r>
        <w:rPr>
          <w:rFonts w:hint="eastAsia" w:ascii="仿宋" w:hAnsi="仿宋" w:eastAsia="仿宋" w:cs="宋体"/>
          <w:bCs/>
          <w:sz w:val="28"/>
          <w:szCs w:val="28"/>
        </w:rPr>
        <w:t>发挥</w:t>
      </w:r>
      <w:r>
        <w:rPr>
          <w:rFonts w:hint="eastAsia" w:ascii="仿宋" w:hAnsi="仿宋" w:eastAsia="仿宋" w:cs="宋体"/>
          <w:bCs/>
          <w:sz w:val="28"/>
          <w:szCs w:val="28"/>
          <w:lang w:eastAsia="zh-CN"/>
        </w:rPr>
        <w:t>行政机关通用设备</w:t>
      </w:r>
      <w:r>
        <w:rPr>
          <w:rFonts w:hint="eastAsia" w:ascii="仿宋" w:hAnsi="仿宋" w:eastAsia="仿宋" w:cs="宋体"/>
          <w:bCs/>
          <w:sz w:val="28"/>
          <w:szCs w:val="28"/>
        </w:rPr>
        <w:t>的</w:t>
      </w:r>
      <w:r>
        <w:rPr>
          <w:rFonts w:hint="eastAsia" w:ascii="仿宋" w:hAnsi="仿宋" w:eastAsia="仿宋" w:cs="宋体"/>
          <w:bCs/>
          <w:sz w:val="28"/>
          <w:szCs w:val="28"/>
          <w:lang w:eastAsia="zh-CN"/>
        </w:rPr>
        <w:t>管理</w:t>
      </w:r>
      <w:r>
        <w:rPr>
          <w:rFonts w:hint="eastAsia" w:ascii="仿宋" w:hAnsi="仿宋" w:eastAsia="仿宋" w:cs="宋体"/>
          <w:bCs/>
          <w:sz w:val="28"/>
          <w:szCs w:val="28"/>
        </w:rPr>
        <w:t>优势。</w:t>
      </w:r>
    </w:p>
    <w:p>
      <w:pPr>
        <w:pStyle w:val="8"/>
        <w:spacing w:line="360" w:lineRule="auto"/>
        <w:ind w:left="420" w:firstLine="0" w:firstLineChars="0"/>
        <w:rPr>
          <w:rFonts w:ascii="仿宋" w:hAnsi="仿宋" w:eastAsia="仿宋"/>
          <w:b/>
          <w:sz w:val="28"/>
          <w:szCs w:val="28"/>
        </w:rPr>
      </w:pPr>
      <w:r>
        <w:rPr>
          <w:rFonts w:hint="eastAsia" w:ascii="仿宋" w:hAnsi="仿宋" w:eastAsia="仿宋"/>
          <w:b/>
          <w:sz w:val="28"/>
          <w:szCs w:val="28"/>
        </w:rPr>
        <w:t>七、贯彻实施标准的要求和措施建议</w:t>
      </w:r>
    </w:p>
    <w:p>
      <w:pPr>
        <w:ind w:firstLine="555"/>
        <w:rPr>
          <w:rFonts w:hint="eastAsia" w:ascii="仿宋" w:hAnsi="仿宋" w:eastAsia="仿宋" w:cs="宋体"/>
          <w:bCs/>
          <w:lang w:val="en-US" w:eastAsia="zh-CN"/>
        </w:rPr>
      </w:pPr>
      <w:r>
        <w:rPr>
          <w:rFonts w:hint="eastAsia" w:ascii="仿宋" w:hAnsi="仿宋" w:eastAsia="仿宋" w:cs="宋体"/>
          <w:bCs/>
        </w:rPr>
        <w:t>标准实施单位结合相关</w:t>
      </w:r>
      <w:r>
        <w:rPr>
          <w:rFonts w:hint="eastAsia" w:ascii="仿宋" w:hAnsi="仿宋" w:eastAsia="仿宋" w:cs="宋体"/>
          <w:bCs/>
          <w:lang w:eastAsia="zh-CN"/>
        </w:rPr>
        <w:t>国家标准</w:t>
      </w:r>
      <w:r>
        <w:rPr>
          <w:rFonts w:hint="eastAsia" w:ascii="仿宋" w:hAnsi="仿宋" w:eastAsia="仿宋" w:cs="宋体"/>
          <w:bCs/>
        </w:rPr>
        <w:t>、</w:t>
      </w:r>
      <w:r>
        <w:rPr>
          <w:rFonts w:hint="eastAsia" w:ascii="仿宋" w:hAnsi="仿宋" w:eastAsia="仿宋" w:cs="宋体"/>
          <w:bCs/>
          <w:lang w:eastAsia="zh-CN"/>
        </w:rPr>
        <w:t>地方标准及行业和</w:t>
      </w:r>
      <w:r>
        <w:rPr>
          <w:rFonts w:hint="eastAsia" w:ascii="仿宋" w:hAnsi="仿宋" w:eastAsia="仿宋" w:cs="宋体"/>
          <w:bCs/>
        </w:rPr>
        <w:t>规章制度和等文件进行应用实施，并将实施过程中出现的问题和改进的建议反馈起草组，以便对标准进行修订完善。建议标准于</w:t>
      </w:r>
      <w:r>
        <w:rPr>
          <w:rFonts w:hint="eastAsia" w:ascii="仿宋" w:hAnsi="仿宋" w:eastAsia="仿宋" w:cs="宋体"/>
          <w:bCs/>
          <w:lang w:val="en-US" w:eastAsia="zh-CN"/>
        </w:rPr>
        <w:t>2021</w:t>
      </w:r>
      <w:r>
        <w:rPr>
          <w:rFonts w:hint="eastAsia" w:ascii="仿宋" w:hAnsi="仿宋" w:eastAsia="仿宋" w:cs="宋体"/>
          <w:bCs/>
        </w:rPr>
        <w:t>年</w:t>
      </w:r>
      <w:r>
        <w:rPr>
          <w:rFonts w:hint="eastAsia" w:ascii="仿宋" w:hAnsi="仿宋" w:eastAsia="仿宋" w:cs="宋体"/>
          <w:bCs/>
          <w:lang w:val="en-US" w:eastAsia="zh-CN"/>
        </w:rPr>
        <w:t>12</w:t>
      </w:r>
      <w:r>
        <w:rPr>
          <w:rFonts w:hint="eastAsia" w:ascii="仿宋" w:hAnsi="仿宋" w:eastAsia="仿宋" w:cs="宋体"/>
          <w:bCs/>
        </w:rPr>
        <w:t>月</w:t>
      </w:r>
      <w:r>
        <w:rPr>
          <w:rFonts w:hint="eastAsia" w:ascii="仿宋" w:hAnsi="仿宋" w:eastAsia="仿宋" w:cs="宋体"/>
          <w:bCs/>
          <w:lang w:eastAsia="zh-CN"/>
        </w:rPr>
        <w:t>左右</w:t>
      </w:r>
      <w:r>
        <w:rPr>
          <w:rFonts w:hint="eastAsia" w:ascii="仿宋" w:hAnsi="仿宋" w:eastAsia="仿宋" w:cs="宋体"/>
          <w:bCs/>
        </w:rPr>
        <w:t>实施</w:t>
      </w:r>
      <w:r>
        <w:rPr>
          <w:rFonts w:hint="eastAsia" w:ascii="仿宋" w:hAnsi="仿宋" w:eastAsia="仿宋" w:cs="宋体"/>
          <w:bCs/>
          <w:lang w:eastAsia="zh-CN"/>
        </w:rPr>
        <w:t>。</w:t>
      </w:r>
    </w:p>
    <w:p>
      <w:pPr>
        <w:pStyle w:val="8"/>
        <w:spacing w:line="360" w:lineRule="auto"/>
        <w:ind w:left="420" w:firstLine="0" w:firstLineChars="0"/>
        <w:rPr>
          <w:rFonts w:ascii="仿宋" w:hAnsi="仿宋" w:eastAsia="仿宋"/>
          <w:b/>
          <w:sz w:val="28"/>
          <w:szCs w:val="28"/>
        </w:rPr>
      </w:pPr>
      <w:r>
        <w:rPr>
          <w:rFonts w:hint="eastAsia" w:ascii="仿宋" w:hAnsi="仿宋" w:eastAsia="仿宋"/>
          <w:b/>
          <w:sz w:val="28"/>
          <w:szCs w:val="28"/>
        </w:rPr>
        <w:t>八、其他应说明的事项</w:t>
      </w:r>
    </w:p>
    <w:p>
      <w:pPr>
        <w:ind w:firstLine="570"/>
        <w:rPr>
          <w:rFonts w:ascii="仿宋" w:hAnsi="仿宋" w:eastAsia="仿宋"/>
          <w:bCs/>
        </w:rPr>
      </w:pPr>
      <w:r>
        <w:rPr>
          <w:rFonts w:hint="eastAsia" w:ascii="仿宋" w:hAnsi="仿宋" w:eastAsia="仿宋"/>
          <w:bCs/>
        </w:rPr>
        <w:t>无。</w:t>
      </w:r>
    </w:p>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E0490"/>
    <w:rsid w:val="00160DBC"/>
    <w:rsid w:val="00456DE6"/>
    <w:rsid w:val="0049721B"/>
    <w:rsid w:val="00550C58"/>
    <w:rsid w:val="005800F5"/>
    <w:rsid w:val="005C2446"/>
    <w:rsid w:val="00776E87"/>
    <w:rsid w:val="008E0A8D"/>
    <w:rsid w:val="008E53A3"/>
    <w:rsid w:val="00927FF6"/>
    <w:rsid w:val="00945EAF"/>
    <w:rsid w:val="00946FC8"/>
    <w:rsid w:val="00A3660B"/>
    <w:rsid w:val="00B43B28"/>
    <w:rsid w:val="00C5624D"/>
    <w:rsid w:val="00C955CE"/>
    <w:rsid w:val="00D464DE"/>
    <w:rsid w:val="00E06BCC"/>
    <w:rsid w:val="00E26617"/>
    <w:rsid w:val="00F81049"/>
    <w:rsid w:val="00FF4FD6"/>
    <w:rsid w:val="0A847D59"/>
    <w:rsid w:val="0B526FB9"/>
    <w:rsid w:val="0DCD5B27"/>
    <w:rsid w:val="0F2A0A38"/>
    <w:rsid w:val="10115DD7"/>
    <w:rsid w:val="13D433E4"/>
    <w:rsid w:val="19FC115A"/>
    <w:rsid w:val="1C2C7841"/>
    <w:rsid w:val="1D554277"/>
    <w:rsid w:val="202D2F76"/>
    <w:rsid w:val="237F2EF7"/>
    <w:rsid w:val="253202EA"/>
    <w:rsid w:val="300710D8"/>
    <w:rsid w:val="320C1163"/>
    <w:rsid w:val="34A51F31"/>
    <w:rsid w:val="371D30F4"/>
    <w:rsid w:val="38EE0490"/>
    <w:rsid w:val="3FB7324F"/>
    <w:rsid w:val="41BB5636"/>
    <w:rsid w:val="534F830B"/>
    <w:rsid w:val="54251083"/>
    <w:rsid w:val="65871E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szCs w:val="28"/>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仿宋_GB2312"/>
      <w:kern w:val="2"/>
      <w:sz w:val="18"/>
      <w:szCs w:val="18"/>
    </w:rPr>
  </w:style>
  <w:style w:type="character" w:customStyle="1" w:styleId="7">
    <w:name w:val="页脚 Char"/>
    <w:basedOn w:val="5"/>
    <w:link w:val="2"/>
    <w:qFormat/>
    <w:uiPriority w:val="0"/>
    <w:rPr>
      <w:rFonts w:ascii="Calibri" w:hAnsi="Calibri" w:eastAsia="仿宋_GB2312"/>
      <w:kern w:val="2"/>
      <w:sz w:val="18"/>
      <w:szCs w:val="18"/>
    </w:rPr>
  </w:style>
  <w:style w:type="paragraph" w:styleId="8">
    <w:name w:val="List Paragraph"/>
    <w:basedOn w:val="1"/>
    <w:qFormat/>
    <w:uiPriority w:val="34"/>
    <w:pPr>
      <w:ind w:firstLine="420" w:firstLineChars="200"/>
    </w:pPr>
    <w:rPr>
      <w:rFonts w:asciiTheme="minorHAnsi" w:hAnsiTheme="minorHAnsi" w:eastAsiaTheme="minorEastAsia" w:cstheme="minorBidi"/>
      <w:sz w:val="21"/>
      <w:szCs w:val="22"/>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0">
    <w:name w:val="目次、标准名称标题"/>
    <w:basedOn w:val="1"/>
    <w:next w:val="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479</Words>
  <Characters>2736</Characters>
  <Lines>22</Lines>
  <Paragraphs>6</Paragraphs>
  <TotalTime>6</TotalTime>
  <ScaleCrop>false</ScaleCrop>
  <LinksUpToDate>false</LinksUpToDate>
  <CharactersWithSpaces>3209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2020-03-30T22:53:00Z</dcterms:created>
  <dc:creator>程小天</dc:creator>
  <cp:lastModifiedBy>greatwall</cp:lastModifiedBy>
  <cp:lastPrinted>2021-01-18T14:42:00Z</cp:lastPrinted>
  <dcterms:modified xsi:type="dcterms:W3CDTF">2021-11-25T17:05:59Z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KSORubyTemplateID" linkTarget="0">
    <vt:lpwstr>6</vt:lpwstr>
  </property>
  <property fmtid="{D5CDD505-2E9C-101B-9397-08002B2CF9AE}" pid="4" name="ICV">
    <vt:lpwstr>1C9DEB3A311B4078970581FB5022F3B4</vt:lpwstr>
  </property>
</Properties>
</file>