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52"/>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3303</w:t>
            </w:r>
            <w:r>
              <w:fldChar w:fldCharType="end"/>
            </w:r>
            <w:bookmarkEnd w:id="3"/>
          </w:p>
        </w:tc>
      </w:tr>
    </w:tbl>
    <w:p>
      <w:pPr>
        <w:pStyle w:val="53"/>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温州市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8"/>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3303</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9"/>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公共机构节能要求及监督</w:t>
      </w:r>
      <w:r>
        <w:fldChar w:fldCharType="end"/>
      </w:r>
      <w:bookmarkEnd w:id="9"/>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96"/>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温州市</w:t>
      </w:r>
      <w:r>
        <w:rPr>
          <w:rFonts w:hAnsi="黑体"/>
          <w:w w:val="100"/>
          <w:sz w:val="28"/>
        </w:rPr>
        <w:t>市场监督管理局</w:t>
      </w:r>
      <w:r>
        <w:rPr>
          <w:rFonts w:hAnsi="黑体"/>
          <w:w w:val="100"/>
          <w:sz w:val="28"/>
        </w:rPr>
        <w:fldChar w:fldCharType="end"/>
      </w:r>
      <w:bookmarkEnd w:id="18"/>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9" w:type="first"/>
          <w:footerReference r:id="rId12" w:type="first"/>
          <w:headerReference r:id="rId7" w:type="default"/>
          <w:footerReference r:id="rId10" w:type="default"/>
          <w:headerReference r:id="rId8" w:type="even"/>
          <w:footerReference r:id="rId11"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92"/>
        <w:spacing w:after="468"/>
      </w:pPr>
      <w:bookmarkStart w:id="41" w:name="_GoBack"/>
      <w:bookmarkEnd w:id="41"/>
      <w:bookmarkStart w:id="19" w:name="BookMark2"/>
      <w:r>
        <w:rPr>
          <w:spacing w:val="320"/>
        </w:rPr>
        <w:t>前</w:t>
      </w:r>
      <w:r>
        <w:t>言</w:t>
      </w:r>
    </w:p>
    <w:p>
      <w:pPr>
        <w:pStyle w:val="59"/>
        <w:ind w:firstLine="420"/>
      </w:pPr>
      <w:r>
        <w:rPr>
          <w:rFonts w:hint="eastAsia"/>
        </w:rPr>
        <w:t>本文件按照GB/T 1.1—2020《标准化工作导则  第1部分：标准化文件的结构和起草规则》的规定起草。</w:t>
      </w:r>
    </w:p>
    <w:p>
      <w:pPr>
        <w:pStyle w:val="59"/>
        <w:ind w:firstLine="420"/>
      </w:pPr>
      <w:r>
        <w:t>请注意本文件的某些内容可能涉及专利</w:t>
      </w:r>
      <w:r>
        <w:rPr>
          <w:rFonts w:hint="eastAsia"/>
        </w:rPr>
        <w:t>。</w:t>
      </w:r>
      <w:r>
        <w:t>本文件的发布机构不承担识别专利的责任</w:t>
      </w:r>
      <w:r>
        <w:rPr>
          <w:rFonts w:hint="eastAsia"/>
        </w:rPr>
        <w:t>。</w:t>
      </w:r>
    </w:p>
    <w:p>
      <w:pPr>
        <w:pStyle w:val="59"/>
        <w:ind w:firstLine="420"/>
      </w:pPr>
      <w:r>
        <w:rPr>
          <w:rFonts w:hint="eastAsia"/>
        </w:rPr>
        <w:t>本文件由温州市机关事务管理局提出及归口。</w:t>
      </w:r>
    </w:p>
    <w:p>
      <w:pPr>
        <w:pStyle w:val="59"/>
        <w:ind w:firstLine="420"/>
      </w:pPr>
      <w:r>
        <w:rPr>
          <w:rFonts w:hint="eastAsia"/>
        </w:rPr>
        <w:t>本文件起草单位：温州市机关事务管理局</w:t>
      </w:r>
    </w:p>
    <w:p>
      <w:pPr>
        <w:pStyle w:val="59"/>
        <w:ind w:firstLine="420"/>
      </w:pPr>
      <w:r>
        <w:rPr>
          <w:rFonts w:hint="eastAsia"/>
        </w:rPr>
        <w:t>本文件主要起草人：余建丰、伍贤祥。</w:t>
      </w:r>
    </w:p>
    <w:p>
      <w:pPr>
        <w:pStyle w:val="59"/>
        <w:ind w:firstLine="420"/>
        <w:sectPr>
          <w:headerReference r:id="rId13" w:type="default"/>
          <w:footerReference r:id="rId15" w:type="default"/>
          <w:headerReference r:id="rId14" w:type="even"/>
          <w:pgSz w:w="11906" w:h="16838"/>
          <w:pgMar w:top="2410" w:right="1134" w:bottom="1134" w:left="1134" w:header="1418" w:footer="1134" w:gutter="284"/>
          <w:pgNumType w:fmt="upperRoman" w:start="1"/>
          <w:cols w:space="425" w:num="1"/>
          <w:formProt w:val="0"/>
          <w:docGrid w:type="lines" w:linePitch="312" w:charSpace="0"/>
        </w:sectPr>
      </w:pP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55DE53AD12624C09BBACEA6EFE98EDBE"/>
        </w:placeholder>
      </w:sdtPr>
      <w:sdtContent>
        <w:p>
          <w:pPr>
            <w:pStyle w:val="180"/>
            <w:spacing w:beforeLines="1" w:afterLines="220"/>
          </w:pPr>
          <w:bookmarkStart w:id="21" w:name="NEW_STAND_NAME"/>
          <w:r>
            <w:rPr>
              <w:rFonts w:hint="eastAsia"/>
            </w:rPr>
            <w:t>公共机构节能要求及监督</w:t>
          </w:r>
        </w:p>
      </w:sdtContent>
    </w:sdt>
    <w:bookmarkEnd w:id="21"/>
    <w:p>
      <w:pPr>
        <w:pStyle w:val="107"/>
        <w:spacing w:before="312" w:after="312"/>
      </w:pPr>
      <w:bookmarkStart w:id="22" w:name="_Toc24884211"/>
      <w:bookmarkStart w:id="23" w:name="_Toc24884218"/>
      <w:bookmarkStart w:id="24" w:name="_Toc17233325"/>
      <w:bookmarkStart w:id="25" w:name="_Toc17233333"/>
      <w:bookmarkStart w:id="26" w:name="_Toc26986771"/>
      <w:bookmarkStart w:id="27" w:name="_Toc26986530"/>
      <w:bookmarkStart w:id="28" w:name="_Toc26648465"/>
      <w:bookmarkStart w:id="29" w:name="_Toc26718930"/>
      <w:r>
        <w:rPr>
          <w:rFonts w:hint="eastAsia"/>
        </w:rPr>
        <w:t>范围</w:t>
      </w:r>
      <w:bookmarkEnd w:id="22"/>
      <w:bookmarkEnd w:id="23"/>
      <w:bookmarkEnd w:id="24"/>
      <w:bookmarkEnd w:id="25"/>
      <w:bookmarkEnd w:id="26"/>
      <w:bookmarkEnd w:id="27"/>
      <w:bookmarkEnd w:id="28"/>
      <w:bookmarkEnd w:id="29"/>
    </w:p>
    <w:p>
      <w:pPr>
        <w:pStyle w:val="59"/>
        <w:ind w:firstLine="420"/>
      </w:pPr>
      <w:bookmarkStart w:id="30" w:name="_Toc17233326"/>
      <w:bookmarkStart w:id="31" w:name="_Toc24884212"/>
      <w:bookmarkStart w:id="32" w:name="_Toc17233334"/>
      <w:bookmarkStart w:id="33" w:name="_Toc24884219"/>
      <w:bookmarkStart w:id="34" w:name="_Toc26648466"/>
      <w:r>
        <w:rPr>
          <w:rFonts w:hint="eastAsia"/>
        </w:rPr>
        <w:t>本文件规定了公共机构节能要求、节能监督方式、节能评价要求等。</w:t>
      </w:r>
    </w:p>
    <w:p>
      <w:pPr>
        <w:pStyle w:val="59"/>
        <w:ind w:firstLine="420"/>
      </w:pPr>
      <w:r>
        <w:rPr>
          <w:rFonts w:hint="eastAsia"/>
        </w:rPr>
        <w:t>本文件适用于全部或者部分使用财政资金的国家机关、事业单位和团体组织开展节能工作管理。</w:t>
      </w:r>
    </w:p>
    <w:p>
      <w:pPr>
        <w:pStyle w:val="107"/>
        <w:spacing w:before="312" w:after="312"/>
      </w:pPr>
      <w:bookmarkStart w:id="35" w:name="_Toc26718931"/>
      <w:bookmarkStart w:id="36" w:name="_Toc26986531"/>
      <w:bookmarkStart w:id="37" w:name="_Toc26986772"/>
      <w:r>
        <w:rPr>
          <w:rFonts w:hint="eastAsia"/>
        </w:rPr>
        <w:t>规范性引用文件</w:t>
      </w:r>
      <w:bookmarkEnd w:id="30"/>
      <w:bookmarkEnd w:id="31"/>
      <w:bookmarkEnd w:id="32"/>
      <w:bookmarkEnd w:id="33"/>
      <w:bookmarkEnd w:id="34"/>
      <w:bookmarkEnd w:id="35"/>
      <w:bookmarkEnd w:id="36"/>
      <w:bookmarkEnd w:id="37"/>
    </w:p>
    <w:sdt>
      <w:sdtPr>
        <w:rPr>
          <w:rFonts w:hint="eastAsia"/>
        </w:rPr>
        <w:id w:val="715848253"/>
        <w:placeholder>
          <w:docPart w:val="5BB91AA45E8844B492E238A5004E5B4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本文件没有规范性引用文件。</w:t>
          </w:r>
        </w:p>
      </w:sdtContent>
    </w:sdt>
    <w:p>
      <w:pPr>
        <w:pStyle w:val="107"/>
        <w:spacing w:before="312" w:after="312"/>
      </w:pPr>
      <w:commentRangeStart w:id="0"/>
      <w:r>
        <w:rPr>
          <w:rFonts w:hint="eastAsia"/>
          <w:szCs w:val="21"/>
        </w:rPr>
        <w:t>术语和定义</w:t>
      </w:r>
      <w:commentRangeEnd w:id="0"/>
      <w:r>
        <w:rPr>
          <w:rStyle w:val="35"/>
          <w:rFonts w:ascii="Calibri" w:hAnsi="Calibri" w:eastAsia="宋体"/>
          <w:kern w:val="2"/>
        </w:rPr>
        <w:commentReference w:id="0"/>
      </w:r>
    </w:p>
    <w:sdt>
      <w:sdtPr>
        <w:rPr>
          <w:szCs w:val="21"/>
        </w:rPr>
        <w:id w:val="-1909835108"/>
        <w:placeholder>
          <w:docPart w:val="0301B72BE4D3443CA9C14FCF4B51B80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szCs w:val="21"/>
        </w:rPr>
      </w:sdtEndPr>
      <w:sdtContent>
        <w:p>
          <w:pPr>
            <w:pStyle w:val="59"/>
            <w:ind w:firstLine="420"/>
          </w:pPr>
          <w:bookmarkStart w:id="38" w:name="_Toc26986532"/>
          <w:bookmarkEnd w:id="38"/>
          <w:r>
            <w:t>本文件没有需要界定的术语和定义。</w:t>
          </w:r>
        </w:p>
      </w:sdtContent>
    </w:sdt>
    <w:p>
      <w:pPr>
        <w:pStyle w:val="107"/>
        <w:spacing w:before="312" w:after="312"/>
      </w:pPr>
      <w:r>
        <w:rPr>
          <w:rFonts w:hint="eastAsia"/>
        </w:rPr>
        <w:t>基本原则</w:t>
      </w:r>
    </w:p>
    <w:p>
      <w:pPr>
        <w:pStyle w:val="108"/>
        <w:spacing w:before="156" w:after="156"/>
      </w:pPr>
      <w:r>
        <w:rPr>
          <w:rFonts w:hint="eastAsia"/>
        </w:rPr>
        <w:t>统一性</w:t>
      </w:r>
    </w:p>
    <w:p>
      <w:pPr>
        <w:pStyle w:val="59"/>
        <w:ind w:firstLine="420"/>
      </w:pPr>
      <w:commentRangeStart w:id="1"/>
      <w:r>
        <w:rPr>
          <w:rFonts w:hint="eastAsia"/>
        </w:rPr>
        <w:t>公共机构按照节能标准要求结合单位自身情况开展节能工作。</w:t>
      </w:r>
      <w:commentRangeEnd w:id="1"/>
      <w:r>
        <w:rPr>
          <w:rStyle w:val="35"/>
          <w:rFonts w:ascii="Calibri" w:hAnsi="Calibri"/>
          <w:kern w:val="2"/>
        </w:rPr>
        <w:commentReference w:id="1"/>
      </w:r>
    </w:p>
    <w:p>
      <w:pPr>
        <w:pStyle w:val="108"/>
        <w:spacing w:before="156" w:after="156"/>
      </w:pPr>
      <w:r>
        <w:rPr>
          <w:rFonts w:hint="eastAsia"/>
        </w:rPr>
        <w:t>有效性</w:t>
      </w:r>
    </w:p>
    <w:p>
      <w:pPr>
        <w:pStyle w:val="233"/>
      </w:pPr>
      <w:r>
        <w:rPr>
          <w:rFonts w:hint="eastAsia"/>
        </w:rPr>
        <w:t>在节能管理方法规范、标准流程口径一致的前提下，应确保节能工作结果符合实际需要。</w:t>
      </w:r>
    </w:p>
    <w:p>
      <w:pPr>
        <w:pStyle w:val="108"/>
        <w:spacing w:before="156" w:after="156"/>
      </w:pPr>
      <w:r>
        <w:rPr>
          <w:rFonts w:hint="eastAsia"/>
        </w:rPr>
        <w:t>可验证性</w:t>
      </w:r>
    </w:p>
    <w:p>
      <w:pPr>
        <w:pStyle w:val="59"/>
        <w:ind w:firstLine="420"/>
      </w:pPr>
      <w:r>
        <w:rPr>
          <w:rFonts w:hint="eastAsia"/>
        </w:rPr>
        <w:t>节能工作结果可被验证。</w:t>
      </w:r>
    </w:p>
    <w:p>
      <w:pPr>
        <w:pStyle w:val="107"/>
        <w:spacing w:before="312" w:after="312"/>
      </w:pPr>
      <w:r>
        <w:rPr>
          <w:rFonts w:hint="eastAsia"/>
        </w:rPr>
        <w:t>节能要求</w:t>
      </w:r>
    </w:p>
    <w:p>
      <w:pPr>
        <w:pStyle w:val="108"/>
        <w:spacing w:before="156" w:after="156"/>
      </w:pPr>
      <w:r>
        <w:rPr>
          <w:rFonts w:hint="eastAsia"/>
        </w:rPr>
        <w:t>目标方案</w:t>
      </w:r>
    </w:p>
    <w:p>
      <w:pPr>
        <w:pStyle w:val="168"/>
      </w:pPr>
      <w:r>
        <w:rPr>
          <w:rFonts w:hint="eastAsia"/>
        </w:rPr>
        <w:t>公共机构节能主管部门每年度应制定节能目标，包括能源消费总量、用水总量、人均综合能耗下降指标、单位建筑面积能耗下降指标、人均用水量下降指标等。</w:t>
      </w:r>
    </w:p>
    <w:p>
      <w:pPr>
        <w:pStyle w:val="168"/>
      </w:pPr>
      <w:r>
        <w:rPr>
          <w:rFonts w:hint="eastAsia"/>
        </w:rPr>
        <w:t>公共机构应按照节能目标，根据自身实际情况，制定年度节能实施方案。</w:t>
      </w:r>
    </w:p>
    <w:p>
      <w:pPr>
        <w:pStyle w:val="108"/>
        <w:spacing w:before="156" w:after="156"/>
      </w:pPr>
      <w:r>
        <w:rPr>
          <w:rFonts w:hint="eastAsia"/>
        </w:rPr>
        <w:t>制度职责</w:t>
      </w:r>
    </w:p>
    <w:p>
      <w:pPr>
        <w:pStyle w:val="168"/>
      </w:pPr>
      <w:r>
        <w:rPr>
          <w:rFonts w:hint="eastAsia"/>
        </w:rPr>
        <w:t>公共机构应建立节能管理规章制度，包括但不限于:</w:t>
      </w:r>
    </w:p>
    <w:p>
      <w:pPr>
        <w:pStyle w:val="135"/>
      </w:pPr>
      <w:r>
        <w:rPr>
          <w:rFonts w:hint="eastAsia"/>
        </w:rPr>
        <w:t>节能组织领导、机构建设、联络员制度；</w:t>
      </w:r>
    </w:p>
    <w:p>
      <w:pPr>
        <w:pStyle w:val="135"/>
      </w:pPr>
      <w:r>
        <w:rPr>
          <w:rFonts w:hint="eastAsia"/>
        </w:rPr>
        <w:t>节约用电、用水、用油、用气制度；</w:t>
      </w:r>
    </w:p>
    <w:p>
      <w:pPr>
        <w:pStyle w:val="135"/>
      </w:pPr>
      <w:r>
        <w:rPr>
          <w:rFonts w:hint="eastAsia"/>
        </w:rPr>
        <w:t>节能考评制度、奖惩制度。</w:t>
      </w:r>
    </w:p>
    <w:p>
      <w:pPr>
        <w:pStyle w:val="168"/>
      </w:pPr>
      <w:r>
        <w:rPr>
          <w:rFonts w:hint="eastAsia"/>
        </w:rPr>
        <w:t>公共机构应设置能源管理岗位，明确职责和分工，落实岗位责任情况，并在重点用能系统、设备操作岗位配备专业技术人员。</w:t>
      </w:r>
    </w:p>
    <w:p>
      <w:pPr>
        <w:pStyle w:val="108"/>
        <w:spacing w:before="156" w:after="156"/>
      </w:pPr>
      <w:r>
        <w:rPr>
          <w:rFonts w:hint="eastAsia"/>
        </w:rPr>
        <w:t>能源资源消费</w:t>
      </w:r>
    </w:p>
    <w:p>
      <w:pPr>
        <w:pStyle w:val="68"/>
        <w:spacing w:before="156" w:after="156"/>
      </w:pPr>
      <w:r>
        <w:rPr>
          <w:rFonts w:hint="eastAsia"/>
        </w:rPr>
        <w:t>用电管理</w:t>
      </w:r>
    </w:p>
    <w:p>
      <w:pPr>
        <w:pStyle w:val="167"/>
        <w:ind w:left="0"/>
      </w:pPr>
      <w:r>
        <w:rPr>
          <w:rFonts w:hint="eastAsia"/>
        </w:rPr>
        <w:t>使用空调时应关好门窗，并做到随走随手关闭空调，无人时不应开空调；夏季室内空调温度设置不应低于26摄氏度，冬季室内空调温度设置不应高于20摄氏度；空调实行集中控制的，在非工作时间应设置定时关闭；应定期清洗空调设备，提高空调运行能效。</w:t>
      </w:r>
    </w:p>
    <w:p>
      <w:pPr>
        <w:pStyle w:val="167"/>
        <w:ind w:left="0"/>
      </w:pPr>
      <w:r>
        <w:rPr>
          <w:rFonts w:hint="eastAsia"/>
        </w:rPr>
        <w:t>办公室、会议室等场所应充分利用自然光源，减少照明设备电耗，白天室内亮度足够时不宜灯；楼梯、走廊、卫生间等公共区域应实行感应、间隔等节能照明模式。</w:t>
      </w:r>
    </w:p>
    <w:p>
      <w:pPr>
        <w:pStyle w:val="167"/>
        <w:ind w:left="0"/>
      </w:pPr>
      <w:r>
        <w:rPr>
          <w:rFonts w:hint="eastAsia"/>
        </w:rPr>
        <w:t>除节假日或重大活动外，机关、事业单位办公大楼宜关闭景观照明。</w:t>
      </w:r>
    </w:p>
    <w:p>
      <w:pPr>
        <w:pStyle w:val="167"/>
        <w:ind w:left="0"/>
      </w:pPr>
      <w:r>
        <w:rPr>
          <w:rFonts w:hint="eastAsia"/>
        </w:rPr>
        <w:t>办公设备不使用时应及时关闭电源或设置自动节能状态，减少浪费现象。</w:t>
      </w:r>
    </w:p>
    <w:p>
      <w:pPr>
        <w:pStyle w:val="167"/>
        <w:ind w:left="0"/>
      </w:pPr>
      <w:r>
        <w:rPr>
          <w:rFonts w:hint="eastAsia"/>
        </w:rPr>
        <w:t>办公场所不应违规使用取暖器、电磁炉等大功率电器设备。</w:t>
      </w:r>
    </w:p>
    <w:p>
      <w:pPr>
        <w:pStyle w:val="68"/>
        <w:spacing w:before="156" w:after="156"/>
      </w:pPr>
      <w:r>
        <w:rPr>
          <w:rFonts w:hint="eastAsia"/>
        </w:rPr>
        <w:t>用水管理</w:t>
      </w:r>
    </w:p>
    <w:p>
      <w:pPr>
        <w:pStyle w:val="167"/>
        <w:ind w:left="0"/>
      </w:pPr>
      <w:r>
        <w:rPr>
          <w:rFonts w:hint="eastAsia"/>
        </w:rPr>
        <w:t>卫生间、茶水间、食堂等用水区域应采用节水设备、器具，不应使用国家明令淘汰和非节水型的用水设备或器具。</w:t>
      </w:r>
    </w:p>
    <w:p>
      <w:pPr>
        <w:pStyle w:val="167"/>
        <w:ind w:left="0"/>
      </w:pPr>
      <w:r>
        <w:rPr>
          <w:rFonts w:hint="eastAsia"/>
        </w:rPr>
        <w:t>用水区域宜调小水龙头水压减少一次性出水量，用水后应及时关闭水龙头。</w:t>
      </w:r>
    </w:p>
    <w:p>
      <w:pPr>
        <w:pStyle w:val="167"/>
        <w:ind w:left="0"/>
      </w:pPr>
      <w:r>
        <w:rPr>
          <w:rFonts w:hint="eastAsia"/>
        </w:rPr>
        <w:t>应张贴节水标识，公布维修电话。发现用水漏失器具应及时向维修部门报修，维修部门应在24小时内处理解决。</w:t>
      </w:r>
    </w:p>
    <w:p>
      <w:pPr>
        <w:pStyle w:val="167"/>
        <w:ind w:left="0"/>
      </w:pPr>
      <w:r>
        <w:rPr>
          <w:rFonts w:hint="eastAsia"/>
        </w:rPr>
        <w:t>加强用水设施的日常维护管理，及时检查更换损坏老化的供水管路及器具。</w:t>
      </w:r>
    </w:p>
    <w:p>
      <w:pPr>
        <w:pStyle w:val="167"/>
        <w:ind w:left="0"/>
      </w:pPr>
      <w:r>
        <w:rPr>
          <w:rFonts w:hint="eastAsia"/>
        </w:rPr>
        <w:t>应定时抄录水表，发现问题及时查找原因，杜绝“跑、冒、滴、漏”现象。</w:t>
      </w:r>
    </w:p>
    <w:p>
      <w:pPr>
        <w:pStyle w:val="68"/>
        <w:spacing w:before="156" w:after="156"/>
      </w:pPr>
      <w:r>
        <w:rPr>
          <w:rFonts w:hint="eastAsia"/>
        </w:rPr>
        <w:t>其它能源管理</w:t>
      </w:r>
    </w:p>
    <w:p>
      <w:pPr>
        <w:pStyle w:val="167"/>
        <w:ind w:left="0"/>
      </w:pPr>
      <w:r>
        <w:rPr>
          <w:rFonts w:hint="eastAsia"/>
        </w:rPr>
        <w:t>食堂用气应符合操作规范，厨房设备设施应采用节能型炉具、灶具。</w:t>
      </w:r>
    </w:p>
    <w:p>
      <w:pPr>
        <w:pStyle w:val="167"/>
        <w:ind w:left="0"/>
      </w:pPr>
      <w:r>
        <w:rPr>
          <w:rFonts w:hint="eastAsia"/>
        </w:rPr>
        <w:t>公务用车宜选用低能耗、低污染、使用清洁能源的车辆，减少公车用油。</w:t>
      </w:r>
    </w:p>
    <w:p>
      <w:pPr>
        <w:pStyle w:val="167"/>
        <w:ind w:left="0"/>
      </w:pPr>
      <w:r>
        <w:rPr>
          <w:rFonts w:hint="eastAsia"/>
        </w:rPr>
        <w:t>应建立车辆油耗台账，执行百公里耗油分类控制标准，定期公布单车行驶里程和耗油量，对油耗和维修保养费用实行单车核算。</w:t>
      </w:r>
    </w:p>
    <w:p>
      <w:pPr>
        <w:pStyle w:val="108"/>
        <w:spacing w:before="156" w:after="156"/>
      </w:pPr>
      <w:r>
        <w:rPr>
          <w:rFonts w:hint="eastAsia"/>
        </w:rPr>
        <w:t>能耗统计</w:t>
      </w:r>
    </w:p>
    <w:p>
      <w:pPr>
        <w:pStyle w:val="233"/>
      </w:pPr>
      <w:r>
        <w:rPr>
          <w:rFonts w:hint="eastAsia"/>
        </w:rPr>
        <w:t>公共机构应建立能源资源消费统计</w:t>
      </w:r>
      <w:r>
        <w:rPr>
          <w:rFonts w:hint="eastAsia"/>
          <w:lang w:eastAsia="zh-CN"/>
        </w:rPr>
        <w:t>台账</w:t>
      </w:r>
      <w:r>
        <w:rPr>
          <w:rFonts w:hint="eastAsia"/>
        </w:rPr>
        <w:t>；区分用能种类；实行能源消费分户、分类、分项计量；对能源消耗状况进行实时监测，并对能耗定期汇总、分析和上报等。</w:t>
      </w:r>
    </w:p>
    <w:p>
      <w:pPr>
        <w:pStyle w:val="108"/>
        <w:spacing w:before="156" w:after="156"/>
      </w:pPr>
      <w:r>
        <w:rPr>
          <w:rFonts w:hint="eastAsia"/>
        </w:rPr>
        <w:t>重点用能部位</w:t>
      </w:r>
    </w:p>
    <w:p>
      <w:pPr>
        <w:pStyle w:val="233"/>
      </w:pPr>
      <w:r>
        <w:rPr>
          <w:rFonts w:hint="eastAsia"/>
        </w:rPr>
        <w:t>公共机构应加强对网络机房、食堂、开水间、锅炉房、配电室等重点部位用能情况的实时监测，并做相关记录。</w:t>
      </w:r>
    </w:p>
    <w:p>
      <w:pPr>
        <w:pStyle w:val="108"/>
        <w:spacing w:before="156" w:after="156"/>
      </w:pPr>
      <w:r>
        <w:rPr>
          <w:rFonts w:hint="eastAsia"/>
        </w:rPr>
        <w:t>宣传培训</w:t>
      </w:r>
    </w:p>
    <w:p>
      <w:pPr>
        <w:pStyle w:val="168"/>
      </w:pPr>
      <w:r>
        <w:rPr>
          <w:rFonts w:hint="eastAsia"/>
        </w:rPr>
        <w:t>教育、科技、文化、卫生、体育及公共机构节能主管部门组织节能培训教育，指导提升节能管理工作，每年不少于</w:t>
      </w:r>
      <w:r>
        <w:t>1</w:t>
      </w:r>
      <w:r>
        <w:rPr>
          <w:rFonts w:hint="eastAsia"/>
        </w:rPr>
        <w:t>次。</w:t>
      </w:r>
    </w:p>
    <w:p>
      <w:pPr>
        <w:pStyle w:val="168"/>
      </w:pPr>
      <w:r>
        <w:rPr>
          <w:rFonts w:hint="eastAsia"/>
        </w:rPr>
        <w:t>公共机构应在全国节能宣传周、节水宣传周以及日常期间，广泛开展节能宣传工作，普及节能知识和生态文明理念等内容，每年不少于</w:t>
      </w:r>
      <w:r>
        <w:t>2</w:t>
      </w:r>
      <w:r>
        <w:rPr>
          <w:rFonts w:hint="eastAsia"/>
        </w:rPr>
        <w:t>次。</w:t>
      </w:r>
    </w:p>
    <w:p>
      <w:pPr>
        <w:pStyle w:val="108"/>
        <w:spacing w:before="156" w:after="156"/>
      </w:pPr>
      <w:r>
        <w:rPr>
          <w:rFonts w:hint="eastAsia"/>
        </w:rPr>
        <w:t>能源审计</w:t>
      </w:r>
    </w:p>
    <w:p>
      <w:pPr>
        <w:pStyle w:val="233"/>
      </w:pPr>
      <w:r>
        <w:rPr>
          <w:rFonts w:hint="eastAsia"/>
        </w:rPr>
        <w:t>应按要求开展能源审计情况，并对照能源审计结果整改情况。</w:t>
      </w:r>
    </w:p>
    <w:p>
      <w:pPr>
        <w:pStyle w:val="108"/>
        <w:spacing w:before="156" w:after="156"/>
      </w:pPr>
      <w:r>
        <w:rPr>
          <w:rFonts w:hint="eastAsia"/>
        </w:rPr>
        <w:t>其他</w:t>
      </w:r>
    </w:p>
    <w:p>
      <w:pPr>
        <w:pStyle w:val="233"/>
      </w:pPr>
      <w:r>
        <w:rPr>
          <w:rFonts w:hint="eastAsia"/>
        </w:rPr>
        <w:t>其他节能要求包括但不限于以下内容：</w:t>
      </w:r>
    </w:p>
    <w:p>
      <w:pPr>
        <w:pStyle w:val="135"/>
      </w:pPr>
      <w:r>
        <w:rPr>
          <w:rFonts w:hint="eastAsia"/>
        </w:rPr>
        <w:t>应按规定采购节能产品；</w:t>
      </w:r>
    </w:p>
    <w:p>
      <w:pPr>
        <w:pStyle w:val="135"/>
      </w:pPr>
      <w:r>
        <w:rPr>
          <w:rFonts w:hint="eastAsia"/>
        </w:rPr>
        <w:t>应执行国家有关建筑节能设计、施工、调试、竣工验收等方面规定；</w:t>
      </w:r>
    </w:p>
    <w:p>
      <w:pPr>
        <w:pStyle w:val="135"/>
      </w:pPr>
      <w:r>
        <w:rPr>
          <w:rFonts w:hint="eastAsia"/>
        </w:rPr>
        <w:t>应安排落实节能资金，开展节能技术改造及合同能源管理。</w:t>
      </w:r>
    </w:p>
    <w:p>
      <w:pPr>
        <w:pStyle w:val="107"/>
        <w:spacing w:before="312" w:after="312"/>
      </w:pPr>
      <w:r>
        <w:rPr>
          <w:rFonts w:hint="eastAsia"/>
        </w:rPr>
        <w:t>节能监督</w:t>
      </w:r>
    </w:p>
    <w:p>
      <w:pPr>
        <w:pStyle w:val="108"/>
        <w:spacing w:before="156" w:after="156"/>
      </w:pPr>
      <w:r>
        <w:rPr>
          <w:rFonts w:hint="eastAsia"/>
        </w:rPr>
        <w:t>节能监督方式</w:t>
      </w:r>
    </w:p>
    <w:p>
      <w:pPr>
        <w:pStyle w:val="59"/>
        <w:ind w:firstLine="420"/>
      </w:pPr>
      <w:r>
        <w:rPr>
          <w:rFonts w:hint="eastAsia"/>
        </w:rPr>
        <w:t>公共机构节能监督采用自我检查、抽查监督、社会监督三种方式。</w:t>
      </w:r>
    </w:p>
    <w:p>
      <w:pPr>
        <w:pStyle w:val="108"/>
        <w:spacing w:before="156" w:after="156"/>
      </w:pPr>
      <w:r>
        <w:rPr>
          <w:rFonts w:hint="eastAsia"/>
        </w:rPr>
        <w:t>自我检查</w:t>
      </w:r>
    </w:p>
    <w:p>
      <w:pPr>
        <w:pStyle w:val="233"/>
      </w:pPr>
      <w:r>
        <w:rPr>
          <w:rFonts w:hint="eastAsia"/>
        </w:rPr>
        <w:t>公共机构在节能主管部门、行业主管部门的指导下，按照第5章的要求开展节能自查。</w:t>
      </w:r>
    </w:p>
    <w:p>
      <w:pPr>
        <w:pStyle w:val="108"/>
        <w:spacing w:before="156" w:after="156"/>
      </w:pPr>
      <w:r>
        <w:rPr>
          <w:rFonts w:hint="eastAsia"/>
        </w:rPr>
        <w:t>抽查监督</w:t>
      </w:r>
    </w:p>
    <w:p>
      <w:pPr>
        <w:pStyle w:val="168"/>
      </w:pPr>
      <w:r>
        <w:rPr>
          <w:rFonts w:hint="eastAsia"/>
        </w:rPr>
        <w:t>节能主管部门应组织成立监督检查组，监督检查组成员不应少于</w:t>
      </w:r>
      <w:r>
        <w:t>2</w:t>
      </w:r>
      <w:r>
        <w:rPr>
          <w:rFonts w:hint="eastAsia"/>
        </w:rPr>
        <w:t>人，对二级公共机构进行抽查监督时，监督检查组的成员应包含二级公共机构的主管部门人员。</w:t>
      </w:r>
    </w:p>
    <w:p>
      <w:pPr>
        <w:pStyle w:val="168"/>
      </w:pPr>
      <w:r>
        <w:rPr>
          <w:rFonts w:hint="eastAsia"/>
        </w:rPr>
        <w:t>抽查监督开展之前应在温州市政府信息公开网站、单位门户网站等平台做好节能监督的公示工作，确定监督检查对象、范围、内容等。</w:t>
      </w:r>
    </w:p>
    <w:p>
      <w:pPr>
        <w:pStyle w:val="168"/>
      </w:pPr>
      <w:r>
        <w:rPr>
          <w:rFonts w:hint="eastAsia"/>
        </w:rPr>
        <w:t>应查阅公共机构节能工作文件、报告、</w:t>
      </w:r>
      <w:r>
        <w:rPr>
          <w:rFonts w:hint="eastAsia"/>
          <w:lang w:eastAsia="zh-CN"/>
        </w:rPr>
        <w:t>台账</w:t>
      </w:r>
      <w:r>
        <w:rPr>
          <w:rFonts w:hint="eastAsia"/>
        </w:rPr>
        <w:t>、报表、内部管理制度以及节能目标完成情况等资料，重点现场查验节能制度措施落实情况，核对相关用能数据，对照第5章的要求逐项核对检查。</w:t>
      </w:r>
    </w:p>
    <w:p>
      <w:pPr>
        <w:pStyle w:val="168"/>
      </w:pPr>
      <w:r>
        <w:rPr>
          <w:rFonts w:hint="eastAsia"/>
        </w:rPr>
        <w:t>应配置音像记录仪等设施设备，在抽查监督过程中做好全过程音像记录。根据实际检查情况填写《节能监督检查现场告知书》（样式见附录</w:t>
      </w:r>
      <w:r>
        <w:t>A</w:t>
      </w:r>
      <w:r>
        <w:rPr>
          <w:rFonts w:hint="eastAsia"/>
        </w:rPr>
        <w:t>）、《室内温度测量现场记录表》</w:t>
      </w:r>
      <w:r>
        <w:t>(</w:t>
      </w:r>
      <w:r>
        <w:rPr>
          <w:rFonts w:hint="eastAsia"/>
        </w:rPr>
        <w:t>样式见附录</w:t>
      </w:r>
      <w:r>
        <w:t>B)</w:t>
      </w:r>
      <w:r>
        <w:rPr>
          <w:rFonts w:hint="eastAsia"/>
        </w:rPr>
        <w:t>、《节能现场监督检查笔录》</w:t>
      </w:r>
      <w:r>
        <w:t>(</w:t>
      </w:r>
      <w:r>
        <w:rPr>
          <w:rFonts w:hint="eastAsia"/>
        </w:rPr>
        <w:t>样式见附录</w:t>
      </w:r>
      <w:r>
        <w:t>C)等抽查监督的书面记录</w:t>
      </w:r>
      <w:r>
        <w:rPr>
          <w:rFonts w:hint="eastAsia"/>
        </w:rPr>
        <w:t>，由监督检查人员和被检查单位代表签字盖章；被检查人拒绝签字或盖章的，监督人员应将其拒绝签字或盖章的行为和理由记录备查。</w:t>
      </w:r>
    </w:p>
    <w:p>
      <w:pPr>
        <w:pStyle w:val="168"/>
      </w:pPr>
      <w:r>
        <w:rPr>
          <w:rFonts w:hint="eastAsia"/>
        </w:rPr>
        <w:t>监督检查组应现场向被检查对象通报监督检查结果；对违反节能法律、法规、规章制度的公共机构要求整改落实，被检查单位应当在规定的时间内将整改情况报送监督检查组。</w:t>
      </w:r>
    </w:p>
    <w:p>
      <w:pPr>
        <w:pStyle w:val="168"/>
      </w:pPr>
      <w:r>
        <w:rPr>
          <w:rFonts w:hint="eastAsia"/>
        </w:rPr>
        <w:t>抽查监督结束后应将将监督检查公示信息、书面记录情况等材料及时整理归档。</w:t>
      </w:r>
    </w:p>
    <w:p>
      <w:pPr>
        <w:pStyle w:val="108"/>
        <w:spacing w:before="156" w:after="156"/>
      </w:pPr>
      <w:r>
        <w:rPr>
          <w:rFonts w:hint="eastAsia"/>
        </w:rPr>
        <w:t>社会监督</w:t>
      </w:r>
    </w:p>
    <w:p>
      <w:pPr>
        <w:pStyle w:val="168"/>
      </w:pPr>
      <w:r>
        <w:rPr>
          <w:rFonts w:hint="eastAsia"/>
        </w:rPr>
        <w:t>公共机构节能工作应接受社会监督。</w:t>
      </w:r>
    </w:p>
    <w:p>
      <w:pPr>
        <w:pStyle w:val="168"/>
      </w:pPr>
      <w:r>
        <w:rPr>
          <w:rFonts w:hint="eastAsia"/>
        </w:rPr>
        <w:t>公共机构节能主管部门应公布举报电话或者其他联系方式，受理对公共机构浪费能源行为的举报，并及时予以核实、处理。</w:t>
      </w:r>
    </w:p>
    <w:p>
      <w:pPr>
        <w:pStyle w:val="168"/>
        <w:sectPr>
          <w:pgSz w:w="11906" w:h="16838"/>
          <w:pgMar w:top="2410" w:right="1134" w:bottom="1134" w:left="1134" w:header="1418" w:footer="1134" w:gutter="284"/>
          <w:pgNumType w:start="1"/>
          <w:cols w:space="425" w:num="1"/>
          <w:formProt w:val="0"/>
          <w:docGrid w:type="lines" w:linePitch="312" w:charSpace="0"/>
        </w:sectPr>
      </w:pPr>
    </w:p>
    <w:bookmarkEnd w:id="20"/>
    <w:p>
      <w:pPr>
        <w:pStyle w:val="201"/>
        <w:rPr>
          <w:vanish w:val="0"/>
        </w:rPr>
      </w:pPr>
      <w:bookmarkStart w:id="39" w:name="BookMark5"/>
    </w:p>
    <w:p>
      <w:pPr>
        <w:pStyle w:val="202"/>
        <w:rPr>
          <w:vanish w:val="0"/>
        </w:rPr>
      </w:pPr>
    </w:p>
    <w:p>
      <w:pPr>
        <w:pStyle w:val="79"/>
        <w:spacing w:before="78" w:after="156"/>
      </w:pPr>
      <w:r>
        <w:br w:type="textWrapping"/>
      </w:r>
      <w:r>
        <w:rPr>
          <w:rFonts w:hint="eastAsia"/>
        </w:rPr>
        <w:t>（规范性）</w:t>
      </w:r>
      <w:r>
        <w:br w:type="textWrapping"/>
      </w:r>
      <w:r>
        <w:rPr>
          <w:rFonts w:hint="eastAsia"/>
        </w:rPr>
        <w:t>节能监督检查现场告知书</w:t>
      </w:r>
    </w:p>
    <w:p>
      <w:pPr>
        <w:pStyle w:val="59"/>
        <w:ind w:firstLine="420"/>
      </w:pPr>
      <w:r>
        <w:rPr>
          <w:rFonts w:hint="eastAsia"/>
        </w:rPr>
        <w:t>图</w:t>
      </w:r>
      <w:r>
        <w:t>A.1</w:t>
      </w:r>
      <w:r>
        <w:rPr>
          <w:rFonts w:hint="eastAsia"/>
        </w:rPr>
        <w:t>给出了节能监督检查现场告知书的样式。</w:t>
      </w:r>
    </w:p>
    <w:p>
      <w:pPr>
        <w:pStyle w:val="233"/>
      </w:pPr>
    </w:p>
    <w:p>
      <w:pPr>
        <w:pStyle w:val="233"/>
        <w:jc w:val="center"/>
      </w:pPr>
      <w:r>
        <w:drawing>
          <wp:inline distT="0" distB="0" distL="0" distR="0">
            <wp:extent cx="4543425" cy="4600575"/>
            <wp:effectExtent l="19050" t="19050" r="28575" b="285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543425" cy="4600575"/>
                    </a:xfrm>
                    <a:prstGeom prst="rect">
                      <a:avLst/>
                    </a:prstGeom>
                    <a:noFill/>
                    <a:ln>
                      <a:solidFill>
                        <a:schemeClr val="tx1"/>
                      </a:solidFill>
                    </a:ln>
                  </pic:spPr>
                </pic:pic>
              </a:graphicData>
            </a:graphic>
          </wp:inline>
        </w:drawing>
      </w:r>
    </w:p>
    <w:p>
      <w:pPr>
        <w:pStyle w:val="86"/>
        <w:spacing w:before="156" w:after="156"/>
      </w:pPr>
      <w:r>
        <w:rPr>
          <w:rFonts w:hint="eastAsia"/>
        </w:rPr>
        <w:t>节能监督检查现场告知书样式</w:t>
      </w:r>
    </w:p>
    <w:p>
      <w:pPr>
        <w:pStyle w:val="59"/>
        <w:ind w:firstLine="420"/>
      </w:pPr>
    </w:p>
    <w:p>
      <w:pPr>
        <w:pStyle w:val="59"/>
        <w:ind w:firstLine="420"/>
      </w:pPr>
    </w:p>
    <w:p>
      <w:pPr>
        <w:pStyle w:val="59"/>
        <w:ind w:firstLine="420"/>
      </w:pPr>
    </w:p>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室内温度测量现场记录表</w:t>
      </w:r>
    </w:p>
    <w:p>
      <w:pPr>
        <w:pStyle w:val="59"/>
        <w:ind w:firstLine="420"/>
      </w:pPr>
      <w:r>
        <w:rPr>
          <w:rFonts w:hint="eastAsia"/>
        </w:rPr>
        <w:t>图</w:t>
      </w:r>
      <w:r>
        <w:t>B.1</w:t>
      </w:r>
      <w:r>
        <w:rPr>
          <w:rFonts w:hint="eastAsia"/>
        </w:rPr>
        <w:t>给出了室内温度测量现场记录表样本。</w:t>
      </w:r>
    </w:p>
    <w:p>
      <w:pPr>
        <w:pStyle w:val="79"/>
        <w:numPr>
          <w:ilvl w:val="0"/>
          <w:numId w:val="0"/>
        </w:numPr>
        <w:spacing w:before="78" w:after="156"/>
      </w:pPr>
      <w:r>
        <w:drawing>
          <wp:inline distT="0" distB="0" distL="0" distR="0">
            <wp:extent cx="4343400" cy="3362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343400" cy="3362325"/>
                    </a:xfrm>
                    <a:prstGeom prst="rect">
                      <a:avLst/>
                    </a:prstGeom>
                    <a:noFill/>
                    <a:ln>
                      <a:noFill/>
                    </a:ln>
                  </pic:spPr>
                </pic:pic>
              </a:graphicData>
            </a:graphic>
          </wp:inline>
        </w:drawing>
      </w:r>
    </w:p>
    <w:p>
      <w:pPr>
        <w:pStyle w:val="86"/>
        <w:spacing w:before="156" w:after="156"/>
      </w:pPr>
      <w:r>
        <w:rPr>
          <w:rFonts w:hint="eastAsia"/>
        </w:rPr>
        <w:t>室内温度测量现场记录表样式</w:t>
      </w:r>
    </w:p>
    <w:p>
      <w:pPr>
        <w:pStyle w:val="59"/>
        <w:ind w:firstLine="420"/>
      </w:pPr>
    </w:p>
    <w:p>
      <w:pPr>
        <w:pStyle w:val="59"/>
        <w:ind w:firstLine="420"/>
      </w:pPr>
    </w:p>
    <w:p>
      <w:pPr>
        <w:pStyle w:val="59"/>
        <w:ind w:firstLine="420"/>
        <w:sectPr>
          <w:pgSz w:w="11906" w:h="16838"/>
          <w:pgMar w:top="2410"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节能现场监督检查笔录</w:t>
      </w:r>
    </w:p>
    <w:p>
      <w:pPr>
        <w:pStyle w:val="233"/>
      </w:pPr>
      <w:r>
        <w:rPr>
          <w:rFonts w:hint="eastAsia"/>
        </w:rPr>
        <w:t>图</w:t>
      </w:r>
      <w:r>
        <w:t>C.1</w:t>
      </w:r>
      <w:r>
        <w:rPr>
          <w:rFonts w:hint="eastAsia"/>
        </w:rPr>
        <w:t>给出了节能现场监督检查笔录样本。</w:t>
      </w:r>
    </w:p>
    <w:p>
      <w:pPr>
        <w:pStyle w:val="233"/>
        <w:jc w:val="center"/>
      </w:pPr>
      <w:r>
        <w:drawing>
          <wp:inline distT="0" distB="0" distL="0" distR="0">
            <wp:extent cx="4552950" cy="4514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552950" cy="4514850"/>
                    </a:xfrm>
                    <a:prstGeom prst="rect">
                      <a:avLst/>
                    </a:prstGeom>
                    <a:noFill/>
                    <a:ln>
                      <a:noFill/>
                    </a:ln>
                  </pic:spPr>
                </pic:pic>
              </a:graphicData>
            </a:graphic>
          </wp:inline>
        </w:drawing>
      </w:r>
    </w:p>
    <w:p>
      <w:pPr>
        <w:pStyle w:val="86"/>
        <w:spacing w:before="156" w:after="156"/>
      </w:pPr>
      <w:r>
        <w:rPr>
          <w:rFonts w:hint="eastAsia"/>
        </w:rPr>
        <w:t>节能现场监督检查笔录样式</w:t>
      </w:r>
    </w:p>
    <w:bookmarkEnd w:id="39"/>
    <w:p>
      <w:pPr>
        <w:pStyle w:val="59"/>
        <w:ind w:firstLine="0" w:firstLineChars="0"/>
        <w:jc w:val="center"/>
      </w:pPr>
      <w:bookmarkStart w:id="40" w:name="BookMark8"/>
      <w: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21"/>
                    <a:stretch>
                      <a:fillRect/>
                    </a:stretch>
                  </pic:blipFill>
                  <pic:spPr>
                    <a:xfrm>
                      <a:off x="0" y="0"/>
                      <a:ext cx="1485900" cy="317500"/>
                    </a:xfrm>
                    <a:prstGeom prst="rect">
                      <a:avLst/>
                    </a:prstGeom>
                  </pic:spPr>
                </pic:pic>
              </a:graphicData>
            </a:graphic>
          </wp:inline>
        </w:drawing>
      </w:r>
      <w:bookmarkEnd w:id="40"/>
    </w:p>
    <w:sectPr>
      <w:pgSz w:w="11906" w:h="16838"/>
      <w:pgMar w:top="2410" w:right="1134" w:bottom="1134" w:left="1134" w:header="1418" w:footer="1134" w:gutter="284"/>
      <w:cols w:space="425"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徐纯" w:date="2021-11-30T14:11:00Z" w:initials="d">
    <w:p w14:paraId="5DC0752D">
      <w:pPr>
        <w:pStyle w:val="13"/>
      </w:pPr>
      <w:r>
        <w:rPr>
          <w:rFonts w:hint="eastAsia"/>
        </w:rPr>
        <w:t>“公共机构”的定义，已调整至第一章范围；“节能”容易理解，不需要术语。</w:t>
      </w:r>
    </w:p>
  </w:comment>
  <w:comment w:id="1" w:author="徐纯" w:date="2021-11-30T14:11:00Z" w:initials="d">
    <w:p w14:paraId="0EBE6D68">
      <w:pPr>
        <w:pStyle w:val="13"/>
      </w:pPr>
      <w:r>
        <w:t>该句的阐述</w:t>
      </w:r>
      <w:r>
        <w:rPr>
          <w:rFonts w:hint="eastAsia"/>
        </w:rPr>
        <w:t>，</w:t>
      </w:r>
      <w:r>
        <w:t>跟统一性关系不大</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C0752D" w15:done="0"/>
  <w15:commentEx w15:paraId="0EBE6D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DB3303/TXXXX—XXXX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DB3303/TXXXX—XXXX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rPr>
        <w:rFonts w:hint="eastAsia" w:ascii="黑体" w:hAnsi="Times New Roman" w:eastAsia="黑体" w:cs="Times New Roman"/>
        <w:b w:val="0"/>
        <w:i w:val="0"/>
        <w:sz w:val="21"/>
        <w:szCs w:val="21"/>
      </w:rPr>
    </w:lvl>
    <w:lvl w:ilvl="1" w:tentative="0">
      <w:start w:val="1"/>
      <w:numFmt w:val="decimal"/>
      <w:pStyle w:val="236"/>
      <w:suff w:val="nothing"/>
      <w:lvlText w:val="%1.%2　"/>
      <w:lvlJc w:val="left"/>
      <w:pPr>
        <w:ind w:left="426"/>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8"/>
      <w:suff w:val="nothing"/>
      <w:lvlText w:val="%1.%2.%3　"/>
      <w:lvlJc w:val="left"/>
      <w:rPr>
        <w:rFonts w:hint="eastAsia" w:ascii="黑体" w:hAnsi="Times New Roman" w:eastAsia="黑体" w:cs="Times New Roman"/>
        <w:b w:val="0"/>
        <w:i w:val="0"/>
        <w:sz w:val="21"/>
      </w:rPr>
    </w:lvl>
    <w:lvl w:ilvl="3" w:tentative="0">
      <w:start w:val="1"/>
      <w:numFmt w:val="decimal"/>
      <w:pStyle w:val="239"/>
      <w:suff w:val="nothing"/>
      <w:lvlText w:val="%1.%2.%3.%4　"/>
      <w:lvlJc w:val="left"/>
      <w:rPr>
        <w:rFonts w:hint="eastAsia" w:ascii="黑体" w:hAnsi="Times New Roman" w:eastAsia="黑体" w:cs="Times New Roman"/>
        <w:b w:val="0"/>
        <w:i w:val="0"/>
        <w:sz w:val="21"/>
      </w:rPr>
    </w:lvl>
    <w:lvl w:ilvl="4" w:tentative="0">
      <w:start w:val="1"/>
      <w:numFmt w:val="decimal"/>
      <w:pStyle w:val="240"/>
      <w:suff w:val="nothing"/>
      <w:lvlText w:val="%1.%2.%3.%4.%5　"/>
      <w:lvlJc w:val="left"/>
      <w:rPr>
        <w:rFonts w:hint="eastAsia" w:ascii="黑体" w:hAnsi="Times New Roman" w:eastAsia="黑体" w:cs="Times New Roman"/>
        <w:b w:val="0"/>
        <w:i w:val="0"/>
        <w:sz w:val="21"/>
      </w:rPr>
    </w:lvl>
    <w:lvl w:ilvl="5" w:tentative="0">
      <w:start w:val="1"/>
      <w:numFmt w:val="decimal"/>
      <w:pStyle w:val="241"/>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1135"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纯">
    <w15:presenceInfo w15:providerId="None" w15:userId="徐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3980"/>
    <w:rsid w:val="0000040A"/>
    <w:rsid w:val="00000A94"/>
    <w:rsid w:val="00001972"/>
    <w:rsid w:val="00001D9A"/>
    <w:rsid w:val="00002E6C"/>
    <w:rsid w:val="00007B3A"/>
    <w:rsid w:val="000107E0"/>
    <w:rsid w:val="00011FDE"/>
    <w:rsid w:val="00012FFD"/>
    <w:rsid w:val="00014162"/>
    <w:rsid w:val="00014340"/>
    <w:rsid w:val="00016A9C"/>
    <w:rsid w:val="000214E6"/>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21A"/>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EC4"/>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5AE2"/>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630"/>
    <w:rsid w:val="002359CB"/>
    <w:rsid w:val="00243540"/>
    <w:rsid w:val="0024497B"/>
    <w:rsid w:val="0024515B"/>
    <w:rsid w:val="00246021"/>
    <w:rsid w:val="0024666E"/>
    <w:rsid w:val="00247F52"/>
    <w:rsid w:val="00250B25"/>
    <w:rsid w:val="00250BBE"/>
    <w:rsid w:val="002515BB"/>
    <w:rsid w:val="002515C2"/>
    <w:rsid w:val="0025194F"/>
    <w:rsid w:val="0026148A"/>
    <w:rsid w:val="00262696"/>
    <w:rsid w:val="00263D25"/>
    <w:rsid w:val="002643C3"/>
    <w:rsid w:val="00264A0C"/>
    <w:rsid w:val="00266EEB"/>
    <w:rsid w:val="00267EF4"/>
    <w:rsid w:val="00270CB8"/>
    <w:rsid w:val="00272B08"/>
    <w:rsid w:val="0027718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484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392"/>
    <w:rsid w:val="00407D39"/>
    <w:rsid w:val="00411902"/>
    <w:rsid w:val="0041477A"/>
    <w:rsid w:val="004167A3"/>
    <w:rsid w:val="00432DAA"/>
    <w:rsid w:val="00434305"/>
    <w:rsid w:val="00435DF7"/>
    <w:rsid w:val="0044083F"/>
    <w:rsid w:val="00441AE7"/>
    <w:rsid w:val="00442531"/>
    <w:rsid w:val="00445574"/>
    <w:rsid w:val="004467FB"/>
    <w:rsid w:val="00452D6B"/>
    <w:rsid w:val="00454484"/>
    <w:rsid w:val="0045517B"/>
    <w:rsid w:val="00463B77"/>
    <w:rsid w:val="00463C7B"/>
    <w:rsid w:val="004644A6"/>
    <w:rsid w:val="004659BD"/>
    <w:rsid w:val="004706F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039A"/>
    <w:rsid w:val="004B2701"/>
    <w:rsid w:val="004B2E1B"/>
    <w:rsid w:val="004B3AA8"/>
    <w:rsid w:val="004B3E93"/>
    <w:rsid w:val="004C1FBC"/>
    <w:rsid w:val="004C3F1D"/>
    <w:rsid w:val="004C458D"/>
    <w:rsid w:val="004C4D61"/>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69CC"/>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585"/>
    <w:rsid w:val="00761362"/>
    <w:rsid w:val="00765C43"/>
    <w:rsid w:val="00765EFB"/>
    <w:rsid w:val="007671CA"/>
    <w:rsid w:val="00767C61"/>
    <w:rsid w:val="0077008A"/>
    <w:rsid w:val="00773C1F"/>
    <w:rsid w:val="00774DA4"/>
    <w:rsid w:val="00776599"/>
    <w:rsid w:val="0078114B"/>
    <w:rsid w:val="00781DD2"/>
    <w:rsid w:val="00783980"/>
    <w:rsid w:val="00783B1C"/>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23B"/>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2EF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3AA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033D"/>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0E7"/>
    <w:rsid w:val="009B09E0"/>
    <w:rsid w:val="009B0BC5"/>
    <w:rsid w:val="009B1247"/>
    <w:rsid w:val="009B6029"/>
    <w:rsid w:val="009B6971"/>
    <w:rsid w:val="009C27F1"/>
    <w:rsid w:val="009C3152"/>
    <w:rsid w:val="009C4CFA"/>
    <w:rsid w:val="009C5070"/>
    <w:rsid w:val="009C702C"/>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5518"/>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2953"/>
    <w:rsid w:val="00AD39EE"/>
    <w:rsid w:val="00AD4126"/>
    <w:rsid w:val="00AD421C"/>
    <w:rsid w:val="00AD44FA"/>
    <w:rsid w:val="00AE070A"/>
    <w:rsid w:val="00AE101C"/>
    <w:rsid w:val="00AE37E5"/>
    <w:rsid w:val="00AE5EB4"/>
    <w:rsid w:val="00AF0C18"/>
    <w:rsid w:val="00AF47C5"/>
    <w:rsid w:val="00AF5398"/>
    <w:rsid w:val="00B049AF"/>
    <w:rsid w:val="00B05DC8"/>
    <w:rsid w:val="00B07242"/>
    <w:rsid w:val="00B10534"/>
    <w:rsid w:val="00B113DB"/>
    <w:rsid w:val="00B11D8A"/>
    <w:rsid w:val="00B12981"/>
    <w:rsid w:val="00B13D34"/>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47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0379"/>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7969"/>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6E"/>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818"/>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37E"/>
    <w:rsid w:val="00E70388"/>
    <w:rsid w:val="00E70F92"/>
    <w:rsid w:val="00E74C54"/>
    <w:rsid w:val="00E77A03"/>
    <w:rsid w:val="00E822E8"/>
    <w:rsid w:val="00E82554"/>
    <w:rsid w:val="00E82606"/>
    <w:rsid w:val="00E846C8"/>
    <w:rsid w:val="00E84957"/>
    <w:rsid w:val="00E84A55"/>
    <w:rsid w:val="00E85BFF"/>
    <w:rsid w:val="00E86527"/>
    <w:rsid w:val="00E90391"/>
    <w:rsid w:val="00E906C2"/>
    <w:rsid w:val="00E9311F"/>
    <w:rsid w:val="00E934D1"/>
    <w:rsid w:val="00E94AF0"/>
    <w:rsid w:val="00E95D13"/>
    <w:rsid w:val="00E95DD3"/>
    <w:rsid w:val="00E969D5"/>
    <w:rsid w:val="00EA58D1"/>
    <w:rsid w:val="00EA61BC"/>
    <w:rsid w:val="00EA681A"/>
    <w:rsid w:val="00EA6E45"/>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95664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link w:val="250"/>
    <w:semiHidden/>
    <w:unhideWhenUsed/>
    <w:uiPriority w:val="99"/>
    <w:pPr>
      <w:jc w:val="left"/>
    </w:pPr>
  </w:style>
  <w:style w:type="paragraph" w:styleId="14">
    <w:name w:val="Body Text"/>
    <w:basedOn w:val="1"/>
    <w:link w:val="89"/>
    <w:uiPriority w:val="0"/>
    <w:pPr>
      <w:spacing w:after="120"/>
    </w:pPr>
  </w:style>
  <w:style w:type="paragraph" w:styleId="15">
    <w:name w:val="toc 5"/>
    <w:basedOn w:val="1"/>
    <w:next w:val="1"/>
    <w:unhideWhenUsed/>
    <w:uiPriority w:val="39"/>
    <w:pPr>
      <w:ind w:left="839"/>
    </w:pPr>
    <w:rPr>
      <w:rFonts w:ascii="宋体"/>
    </w:rPr>
  </w:style>
  <w:style w:type="paragraph" w:styleId="16">
    <w:name w:val="toc 3"/>
    <w:basedOn w:val="1"/>
    <w:next w:val="1"/>
    <w:unhideWhenUsed/>
    <w:uiPriority w:val="39"/>
    <w:pPr>
      <w:spacing w:line="300" w:lineRule="exact"/>
      <w:ind w:left="420"/>
    </w:pPr>
    <w:rPr>
      <w:rFonts w:ascii="宋体"/>
    </w:rPr>
  </w:style>
  <w:style w:type="paragraph" w:styleId="17">
    <w:name w:val="Balloon Text"/>
    <w:basedOn w:val="1"/>
    <w:link w:val="48"/>
    <w:semiHidden/>
    <w:unhideWhenUsed/>
    <w:uiPriority w:val="99"/>
    <w:rPr>
      <w:sz w:val="18"/>
      <w:szCs w:val="18"/>
    </w:rPr>
  </w:style>
  <w:style w:type="paragraph" w:styleId="18">
    <w:name w:val="footer"/>
    <w:basedOn w:val="1"/>
    <w:link w:val="47"/>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uiPriority w:val="99"/>
    <w:pPr>
      <w:tabs>
        <w:tab w:val="center" w:pos="4153"/>
        <w:tab w:val="right" w:pos="8306"/>
      </w:tabs>
      <w:adjustRightInd/>
      <w:snapToGrid w:val="0"/>
      <w:jc w:val="center"/>
    </w:pPr>
    <w:rPr>
      <w:sz w:val="18"/>
      <w:szCs w:val="18"/>
    </w:rPr>
  </w:style>
  <w:style w:type="paragraph" w:styleId="20">
    <w:name w:val="toc 1"/>
    <w:basedOn w:val="1"/>
    <w:next w:val="1"/>
    <w:unhideWhenUsed/>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102"/>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51"/>
    <w:semiHidden/>
    <w:unhideWhenUsed/>
    <w:uiPriority w:val="99"/>
    <w:rPr>
      <w:b/>
      <w:bCs/>
    </w:rPr>
  </w:style>
  <w:style w:type="table" w:styleId="29">
    <w:name w:val="Table Grid"/>
    <w:basedOn w:val="2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uiPriority w:val="0"/>
    <w:rPr>
      <w:rFonts w:ascii="宋体" w:hAnsi="Times New Roman" w:eastAsia="宋体"/>
      <w:sz w:val="18"/>
    </w:rPr>
  </w:style>
  <w:style w:type="character" w:styleId="33">
    <w:name w:val="Emphasis"/>
    <w:qFormat/>
    <w:uiPriority w:val="20"/>
    <w:rPr>
      <w:i/>
      <w:iCs/>
    </w:rPr>
  </w:style>
  <w:style w:type="character" w:styleId="34">
    <w:name w:val="Hyperlink"/>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uiPriority w:val="99"/>
    <w:rPr>
      <w:sz w:val="21"/>
      <w:szCs w:val="21"/>
    </w:rPr>
  </w:style>
  <w:style w:type="character" w:styleId="36">
    <w:name w:val="footnote reference"/>
    <w:semiHidden/>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uiPriority w:val="0"/>
    <w:rPr>
      <w:rFonts w:ascii="Arial" w:hAnsi="Arial" w:eastAsia="黑体" w:cs="Times New Roman"/>
      <w:b/>
      <w:bCs/>
      <w:sz w:val="24"/>
      <w:szCs w:val="24"/>
    </w:rPr>
  </w:style>
  <w:style w:type="character" w:customStyle="1" w:styleId="43">
    <w:name w:val="标题 7 Char"/>
    <w:link w:val="8"/>
    <w:uiPriority w:val="0"/>
    <w:rPr>
      <w:rFonts w:ascii="Times New Roman" w:hAnsi="Times New Roman" w:eastAsia="宋体" w:cs="Times New Roman"/>
      <w:b/>
      <w:bCs/>
      <w:sz w:val="24"/>
      <w:szCs w:val="24"/>
    </w:rPr>
  </w:style>
  <w:style w:type="character" w:customStyle="1" w:styleId="44">
    <w:name w:val="标题 8 Char"/>
    <w:link w:val="9"/>
    <w:qFormat/>
    <w:uiPriority w:val="0"/>
    <w:rPr>
      <w:rFonts w:ascii="Arial" w:hAnsi="Arial" w:eastAsia="黑体" w:cs="Times New Roman"/>
      <w:sz w:val="24"/>
      <w:szCs w:val="24"/>
    </w:rPr>
  </w:style>
  <w:style w:type="character" w:customStyle="1" w:styleId="45">
    <w:name w:val="标题 9 Char"/>
    <w:link w:val="10"/>
    <w:qFormat/>
    <w:uiPriority w:val="0"/>
    <w:rPr>
      <w:rFonts w:ascii="Arial" w:hAnsi="Arial" w:eastAsia="黑体" w:cs="Times New Roman"/>
      <w:szCs w:val="21"/>
    </w:rPr>
  </w:style>
  <w:style w:type="character" w:customStyle="1" w:styleId="46">
    <w:name w:val="页眉 Char"/>
    <w:link w:val="19"/>
    <w:uiPriority w:val="99"/>
    <w:rPr>
      <w:rFonts w:ascii="Times New Roman" w:hAnsi="Times New Roman" w:eastAsia="宋体" w:cs="Times New Roman"/>
      <w:sz w:val="18"/>
      <w:szCs w:val="18"/>
    </w:rPr>
  </w:style>
  <w:style w:type="character" w:customStyle="1" w:styleId="47">
    <w:name w:val="页脚 Char"/>
    <w:link w:val="18"/>
    <w:uiPriority w:val="99"/>
    <w:rPr>
      <w:rFonts w:ascii="宋体" w:hAnsi="Times New Roman" w:eastAsia="宋体" w:cs="Times New Roman"/>
      <w:sz w:val="18"/>
      <w:szCs w:val="18"/>
    </w:rPr>
  </w:style>
  <w:style w:type="character" w:customStyle="1" w:styleId="48">
    <w:name w:val="批注框文本 Char"/>
    <w:link w:val="17"/>
    <w:semiHidden/>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uiPriority w:val="29"/>
    <w:rPr>
      <w:i/>
      <w:iCs/>
      <w:color w:val="000000"/>
    </w:rPr>
  </w:style>
  <w:style w:type="character" w:customStyle="1" w:styleId="51">
    <w:name w:val="标题 Char"/>
    <w:link w:val="26"/>
    <w:uiPriority w:val="0"/>
    <w:rPr>
      <w:rFonts w:ascii="Arial" w:hAnsi="Arial" w:eastAsia="宋体" w:cs="Arial"/>
      <w:b/>
      <w:bCs/>
      <w:sz w:val="32"/>
      <w:szCs w:val="32"/>
    </w:rPr>
  </w:style>
  <w:style w:type="paragraph" w:customStyle="1" w:styleId="52">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uiPriority w:val="0"/>
    <w:pPr>
      <w:ind w:left="198"/>
    </w:pPr>
    <w:rPr>
      <w:rFonts w:ascii="宋体" w:hAnsi="Times New Roman" w:eastAsia="宋体" w:cs="Times New Roman"/>
      <w:sz w:val="18"/>
      <w:lang w:val="en-US" w:eastAsia="zh-CN" w:bidi="ar-SA"/>
    </w:rPr>
  </w:style>
  <w:style w:type="paragraph" w:customStyle="1" w:styleId="55">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6">
    <w:name w:val="标准书眉一"/>
    <w:uiPriority w:val="0"/>
    <w:pPr>
      <w:jc w:val="both"/>
    </w:pPr>
    <w:rPr>
      <w:rFonts w:ascii="Times New Roman" w:hAnsi="Times New Roman" w:eastAsia="宋体" w:cs="Times New Roman"/>
      <w:lang w:val="en-US" w:eastAsia="zh-CN" w:bidi="ar-SA"/>
    </w:rPr>
  </w:style>
  <w:style w:type="paragraph" w:customStyle="1" w:styleId="57">
    <w:name w:val="标准文件_ICS"/>
    <w:basedOn w:val="1"/>
    <w:uiPriority w:val="0"/>
    <w:pPr>
      <w:spacing w:line="0" w:lineRule="atLeast"/>
    </w:pPr>
    <w:rPr>
      <w:rFonts w:ascii="黑体" w:hAnsi="宋体" w:eastAsia="黑体"/>
    </w:rPr>
  </w:style>
  <w:style w:type="paragraph" w:customStyle="1" w:styleId="58">
    <w:name w:val="标准文件_标准正文"/>
    <w:basedOn w:val="1"/>
    <w:next w:val="59"/>
    <w:uiPriority w:val="0"/>
    <w:pPr>
      <w:snapToGrid w:val="0"/>
      <w:ind w:firstLine="200" w:firstLineChars="200"/>
    </w:pPr>
    <w:rPr>
      <w:kern w:val="0"/>
    </w:rPr>
  </w:style>
  <w:style w:type="paragraph" w:customStyle="1" w:styleId="59">
    <w:name w:val="标准文件_段"/>
    <w:link w:val="187"/>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uiPriority w:val="0"/>
    <w:pPr>
      <w:adjustRightInd/>
      <w:snapToGrid/>
      <w:ind w:firstLine="0" w:firstLineChars="0"/>
    </w:pPr>
    <w:rPr>
      <w:rFonts w:ascii="宋体" w:hAnsi="宋体"/>
      <w:kern w:val="2"/>
    </w:rPr>
  </w:style>
  <w:style w:type="paragraph" w:customStyle="1" w:styleId="61">
    <w:name w:val="标准文件_标准部门"/>
    <w:basedOn w:val="1"/>
    <w:uiPriority w:val="0"/>
    <w:pPr>
      <w:jc w:val="center"/>
    </w:pPr>
    <w:rPr>
      <w:rFonts w:ascii="黑体" w:eastAsia="黑体"/>
      <w:kern w:val="0"/>
      <w:sz w:val="44"/>
    </w:rPr>
  </w:style>
  <w:style w:type="paragraph" w:customStyle="1" w:styleId="62">
    <w:name w:val="标准文件_标准代替"/>
    <w:basedOn w:val="1"/>
    <w:next w:val="1"/>
    <w:uiPriority w:val="0"/>
    <w:pPr>
      <w:spacing w:line="310" w:lineRule="exact"/>
      <w:jc w:val="right"/>
    </w:pPr>
    <w:rPr>
      <w:rFonts w:ascii="宋体" w:hAnsi="宋体"/>
      <w:kern w:val="0"/>
    </w:rPr>
  </w:style>
  <w:style w:type="paragraph" w:customStyle="1" w:styleId="63">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uiPriority w:val="0"/>
    <w:pPr>
      <w:jc w:val="left"/>
    </w:pPr>
  </w:style>
  <w:style w:type="paragraph" w:customStyle="1" w:styleId="66">
    <w:name w:val="标准文件_参考文献标题"/>
    <w:basedOn w:val="1"/>
    <w:next w:val="1"/>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uiPriority w:val="0"/>
    <w:rPr>
      <w:rFonts w:ascii="黑体" w:eastAsia="黑体"/>
      <w:spacing w:val="0"/>
      <w:w w:val="100"/>
      <w:position w:val="3"/>
      <w:sz w:val="28"/>
    </w:rPr>
  </w:style>
  <w:style w:type="paragraph" w:customStyle="1" w:styleId="70">
    <w:name w:val="标准文件_方框数字列项"/>
    <w:basedOn w:val="59"/>
    <w:uiPriority w:val="0"/>
    <w:pPr>
      <w:numPr>
        <w:ilvl w:val="0"/>
        <w:numId w:val="3"/>
      </w:numPr>
      <w:ind w:firstLine="0" w:firstLineChars="0"/>
    </w:pPr>
  </w:style>
  <w:style w:type="paragraph" w:customStyle="1" w:styleId="71">
    <w:name w:val="标准文件_封面标准编号"/>
    <w:basedOn w:val="1"/>
    <w:next w:val="62"/>
    <w:uiPriority w:val="0"/>
    <w:pPr>
      <w:spacing w:line="310" w:lineRule="exact"/>
      <w:jc w:val="right"/>
    </w:pPr>
    <w:rPr>
      <w:rFonts w:ascii="黑体" w:eastAsia="黑体"/>
      <w:kern w:val="0"/>
      <w:sz w:val="28"/>
    </w:rPr>
  </w:style>
  <w:style w:type="paragraph" w:customStyle="1" w:styleId="72">
    <w:name w:val="标准文件_封面标准分类号"/>
    <w:basedOn w:val="1"/>
    <w:uiPriority w:val="0"/>
    <w:rPr>
      <w:rFonts w:ascii="黑体" w:eastAsia="黑体"/>
      <w:b/>
      <w:kern w:val="0"/>
      <w:sz w:val="28"/>
    </w:rPr>
  </w:style>
  <w:style w:type="paragraph" w:customStyle="1" w:styleId="73">
    <w:name w:val="标准文件_封面标准名称"/>
    <w:basedOn w:val="1"/>
    <w:uiPriority w:val="0"/>
    <w:pPr>
      <w:spacing w:line="240" w:lineRule="auto"/>
      <w:jc w:val="center"/>
    </w:pPr>
    <w:rPr>
      <w:rFonts w:ascii="黑体" w:eastAsia="黑体"/>
      <w:kern w:val="0"/>
      <w:sz w:val="52"/>
    </w:rPr>
  </w:style>
  <w:style w:type="paragraph" w:customStyle="1" w:styleId="74">
    <w:name w:val="标准文件_封面标准英文名称"/>
    <w:basedOn w:val="1"/>
    <w:uiPriority w:val="0"/>
    <w:pPr>
      <w:spacing w:line="240" w:lineRule="auto"/>
      <w:jc w:val="center"/>
    </w:pPr>
    <w:rPr>
      <w:rFonts w:ascii="黑体" w:eastAsia="黑体"/>
      <w:b/>
      <w:sz w:val="28"/>
    </w:rPr>
  </w:style>
  <w:style w:type="paragraph" w:customStyle="1" w:styleId="75">
    <w:name w:val="标准文件_封面发布日期"/>
    <w:basedOn w:val="1"/>
    <w:uiPriority w:val="0"/>
    <w:pPr>
      <w:spacing w:line="310" w:lineRule="exact"/>
    </w:pPr>
    <w:rPr>
      <w:rFonts w:ascii="黑体" w:eastAsia="黑体"/>
      <w:kern w:val="0"/>
      <w:sz w:val="28"/>
    </w:rPr>
  </w:style>
  <w:style w:type="paragraph" w:customStyle="1" w:styleId="76">
    <w:name w:val="标准文件_封面密级"/>
    <w:basedOn w:val="1"/>
    <w:uiPriority w:val="0"/>
    <w:rPr>
      <w:rFonts w:eastAsia="黑体"/>
      <w:sz w:val="32"/>
    </w:rPr>
  </w:style>
  <w:style w:type="paragraph" w:customStyle="1" w:styleId="77">
    <w:name w:val="标准文件_封面实施日期"/>
    <w:basedOn w:val="1"/>
    <w:uiPriority w:val="0"/>
    <w:pPr>
      <w:spacing w:line="310" w:lineRule="exact"/>
      <w:jc w:val="right"/>
    </w:pPr>
    <w:rPr>
      <w:rFonts w:ascii="黑体" w:eastAsia="黑体"/>
      <w:sz w:val="28"/>
    </w:rPr>
  </w:style>
  <w:style w:type="paragraph" w:customStyle="1" w:styleId="78">
    <w:name w:val="标准文件_封面抬头"/>
    <w:basedOn w:val="59"/>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uiPriority w:val="0"/>
    <w:rPr>
      <w:rFonts w:ascii="Times New Roman" w:hAnsi="Times New Roman" w:eastAsia="宋体" w:cs="Times New Roman"/>
      <w:szCs w:val="20"/>
    </w:rPr>
  </w:style>
  <w:style w:type="paragraph" w:customStyle="1" w:styleId="90">
    <w:name w:val="标准文件_附录章标题"/>
    <w:next w:val="59"/>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uiPriority w:val="0"/>
    <w:pPr>
      <w:ind w:left="488" w:leftChars="200" w:hanging="289" w:hangingChars="290"/>
    </w:pPr>
  </w:style>
  <w:style w:type="paragraph" w:customStyle="1" w:styleId="92">
    <w:name w:val="标准文件_前言、引言标题"/>
    <w:next w:val="1"/>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uiPriority w:val="0"/>
    <w:pPr>
      <w:spacing w:line="460" w:lineRule="exact"/>
    </w:pPr>
  </w:style>
  <w:style w:type="paragraph" w:customStyle="1" w:styleId="94">
    <w:name w:val="标准文件_目录标题"/>
    <w:basedOn w:val="1"/>
    <w:uiPriority w:val="0"/>
    <w:pPr>
      <w:spacing w:afterLines="150" w:line="240" w:lineRule="auto"/>
      <w:jc w:val="center"/>
    </w:pPr>
    <w:rPr>
      <w:rFonts w:ascii="黑体" w:eastAsia="黑体"/>
      <w:sz w:val="32"/>
    </w:rPr>
  </w:style>
  <w:style w:type="paragraph" w:customStyle="1" w:styleId="95">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uiPriority w:val="0"/>
    <w:pPr>
      <w:numPr>
        <w:numId w:val="10"/>
      </w:numPr>
      <w:ind w:left="0" w:firstLine="200"/>
    </w:pPr>
  </w:style>
  <w:style w:type="paragraph" w:customStyle="1" w:styleId="97">
    <w:name w:val="标准文件_三级条标题"/>
    <w:basedOn w:val="68"/>
    <w:next w:val="59"/>
    <w:uiPriority w:val="0"/>
    <w:pPr>
      <w:widowControl/>
      <w:numPr>
        <w:ilvl w:val="4"/>
      </w:numPr>
      <w:outlineLvl w:val="3"/>
    </w:pPr>
  </w:style>
  <w:style w:type="character" w:customStyle="1" w:styleId="98">
    <w:name w:val="Subtle Reference"/>
    <w:qFormat/>
    <w:uiPriority w:val="31"/>
    <w:rPr>
      <w:smallCaps/>
      <w:color w:val="C0504D"/>
      <w:u w:val="single"/>
    </w:rPr>
  </w:style>
  <w:style w:type="paragraph" w:customStyle="1" w:styleId="99">
    <w:name w:val="标准文件_示例后续"/>
    <w:basedOn w:val="1"/>
    <w:uiPriority w:val="0"/>
    <w:pPr>
      <w:adjustRightInd/>
      <w:spacing w:line="240" w:lineRule="auto"/>
      <w:ind w:firstLine="200" w:firstLineChars="200"/>
    </w:pPr>
    <w:rPr>
      <w:sz w:val="18"/>
      <w:szCs w:val="24"/>
    </w:rPr>
  </w:style>
  <w:style w:type="paragraph" w:customStyle="1" w:styleId="100">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uiPriority w:val="0"/>
    <w:rPr>
      <w:rFonts w:ascii="宋体" w:hAnsi="Times New Roman" w:eastAsia="宋体" w:cs="Times New Roman"/>
      <w:sz w:val="18"/>
      <w:szCs w:val="18"/>
    </w:rPr>
  </w:style>
  <w:style w:type="paragraph" w:customStyle="1" w:styleId="103">
    <w:name w:val="标准文件_条文脚注"/>
    <w:basedOn w:val="22"/>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uiPriority w:val="0"/>
    <w:pPr>
      <w:numPr>
        <w:ilvl w:val="0"/>
        <w:numId w:val="12"/>
      </w:numPr>
      <w:spacing w:line="240" w:lineRule="auto"/>
      <w:jc w:val="left"/>
    </w:pPr>
    <w:rPr>
      <w:rFonts w:ascii="宋体" w:hAnsi="宋体"/>
      <w:sz w:val="18"/>
    </w:rPr>
  </w:style>
  <w:style w:type="character" w:customStyle="1" w:styleId="105">
    <w:name w:val="标准文件_图表脚注内容"/>
    <w:uiPriority w:val="0"/>
    <w:rPr>
      <w:rFonts w:ascii="宋体" w:hAnsi="宋体" w:eastAsia="宋体" w:cs="Times New Roman"/>
      <w:spacing w:val="0"/>
      <w:sz w:val="18"/>
      <w:vertAlign w:val="superscript"/>
    </w:rPr>
  </w:style>
  <w:style w:type="paragraph" w:customStyle="1" w:styleId="106">
    <w:name w:val="标准文件_五级条标题"/>
    <w:next w:val="59"/>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uiPriority w:val="0"/>
    <w:pPr>
      <w:numPr>
        <w:ilvl w:val="2"/>
      </w:numPr>
      <w:spacing w:beforeLines="50" w:afterLines="50"/>
      <w:outlineLvl w:val="1"/>
    </w:pPr>
  </w:style>
  <w:style w:type="paragraph" w:customStyle="1" w:styleId="109">
    <w:name w:val="标准文件_一致程度"/>
    <w:basedOn w:val="1"/>
    <w:uiPriority w:val="0"/>
    <w:pPr>
      <w:spacing w:line="440" w:lineRule="exact"/>
      <w:jc w:val="center"/>
    </w:pPr>
    <w:rPr>
      <w:sz w:val="28"/>
    </w:rPr>
  </w:style>
  <w:style w:type="paragraph" w:customStyle="1" w:styleId="110">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uiPriority w:val="0"/>
    <w:pPr>
      <w:numPr>
        <w:ilvl w:val="3"/>
        <w:numId w:val="20"/>
      </w:numPr>
      <w:adjustRightInd/>
      <w:spacing w:line="240" w:lineRule="auto"/>
    </w:pPr>
    <w:rPr>
      <w:rFonts w:ascii="宋体" w:hAnsi="宋体"/>
      <w:szCs w:val="24"/>
    </w:rPr>
  </w:style>
  <w:style w:type="paragraph" w:customStyle="1" w:styleId="122">
    <w:name w:val="发布部门"/>
    <w:next w:val="59"/>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uiPriority w:val="0"/>
    <w:pPr>
      <w:outlineLvl w:val="4"/>
    </w:pPr>
  </w:style>
  <w:style w:type="paragraph" w:customStyle="1" w:styleId="133">
    <w:name w:val="附录四级无标题条"/>
    <w:basedOn w:val="132"/>
    <w:next w:val="59"/>
    <w:uiPriority w:val="0"/>
    <w:pPr>
      <w:outlineLvl w:val="5"/>
    </w:pPr>
  </w:style>
  <w:style w:type="paragraph" w:customStyle="1" w:styleId="134">
    <w:name w:val="附录图"/>
    <w:next w:val="59"/>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uiPriority w:val="0"/>
    <w:pPr>
      <w:outlineLvl w:val="6"/>
    </w:pPr>
  </w:style>
  <w:style w:type="paragraph" w:customStyle="1" w:styleId="137">
    <w:name w:val="附录性质"/>
    <w:basedOn w:val="1"/>
    <w:uiPriority w:val="0"/>
    <w:pPr>
      <w:widowControl/>
      <w:adjustRightInd/>
      <w:jc w:val="center"/>
    </w:pPr>
    <w:rPr>
      <w:rFonts w:ascii="黑体" w:eastAsia="黑体"/>
    </w:rPr>
  </w:style>
  <w:style w:type="paragraph" w:customStyle="1" w:styleId="138">
    <w:name w:val="附录一级无标题条"/>
    <w:basedOn w:val="90"/>
    <w:next w:val="59"/>
    <w:uiPriority w:val="0"/>
    <w:pPr>
      <w:autoSpaceDN w:val="0"/>
      <w:outlineLvl w:val="2"/>
    </w:pPr>
    <w:rPr>
      <w:rFonts w:ascii="宋体" w:hAnsi="宋体" w:eastAsia="宋体"/>
    </w:rPr>
  </w:style>
  <w:style w:type="character" w:customStyle="1" w:styleId="139">
    <w:name w:val="个人答复风格"/>
    <w:uiPriority w:val="0"/>
    <w:rPr>
      <w:rFonts w:ascii="Arial" w:hAnsi="Arial" w:eastAsia="宋体" w:cs="Arial"/>
      <w:color w:val="auto"/>
      <w:spacing w:val="0"/>
      <w:sz w:val="20"/>
    </w:rPr>
  </w:style>
  <w:style w:type="character" w:customStyle="1" w:styleId="140">
    <w:name w:val="个人撰写风格"/>
    <w:uiPriority w:val="0"/>
    <w:rPr>
      <w:rFonts w:ascii="Arial" w:hAnsi="Arial" w:eastAsia="宋体" w:cs="Arial"/>
      <w:color w:val="auto"/>
      <w:spacing w:val="0"/>
      <w:sz w:val="20"/>
    </w:rPr>
  </w:style>
  <w:style w:type="paragraph" w:customStyle="1" w:styleId="141">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uiPriority w:val="0"/>
    <w:pPr>
      <w:tabs>
        <w:tab w:val="left" w:pos="840"/>
      </w:tabs>
    </w:pPr>
  </w:style>
  <w:style w:type="paragraph" w:customStyle="1" w:styleId="14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uiPriority w:val="0"/>
    <w:pPr>
      <w:adjustRightInd/>
      <w:spacing w:line="240" w:lineRule="auto"/>
      <w:jc w:val="left"/>
    </w:pPr>
    <w:rPr>
      <w:bCs/>
      <w:iCs/>
    </w:rPr>
  </w:style>
  <w:style w:type="paragraph" w:customStyle="1" w:styleId="146">
    <w:name w:val="目录 31"/>
    <w:basedOn w:val="1"/>
    <w:next w:val="1"/>
    <w:semiHidden/>
    <w:uiPriority w:val="0"/>
    <w:pPr>
      <w:spacing w:line="240" w:lineRule="auto"/>
    </w:pPr>
    <w:rPr>
      <w:rFonts w:ascii="宋体" w:hAnsi="宋体"/>
      <w:iCs/>
    </w:rPr>
  </w:style>
  <w:style w:type="paragraph" w:customStyle="1" w:styleId="147">
    <w:name w:val="目录 41"/>
    <w:basedOn w:val="1"/>
    <w:next w:val="1"/>
    <w:semiHidden/>
    <w:uiPriority w:val="0"/>
    <w:pPr>
      <w:adjustRightInd/>
      <w:spacing w:line="240" w:lineRule="auto"/>
      <w:jc w:val="left"/>
    </w:pPr>
  </w:style>
  <w:style w:type="paragraph" w:customStyle="1" w:styleId="148">
    <w:name w:val="目录 51"/>
    <w:basedOn w:val="1"/>
    <w:next w:val="1"/>
    <w:semiHidden/>
    <w:uiPriority w:val="0"/>
    <w:pPr>
      <w:spacing w:line="240" w:lineRule="auto"/>
    </w:pPr>
    <w:rPr>
      <w:rFonts w:ascii="宋体" w:hAnsi="宋体"/>
    </w:rPr>
  </w:style>
  <w:style w:type="paragraph" w:customStyle="1" w:styleId="149">
    <w:name w:val="目录 61"/>
    <w:basedOn w:val="1"/>
    <w:next w:val="1"/>
    <w:semiHidden/>
    <w:uiPriority w:val="0"/>
    <w:pPr>
      <w:adjustRightInd/>
      <w:spacing w:line="240" w:lineRule="auto"/>
      <w:jc w:val="left"/>
    </w:pPr>
  </w:style>
  <w:style w:type="paragraph" w:customStyle="1" w:styleId="150">
    <w:name w:val="目录 71"/>
    <w:basedOn w:val="149"/>
    <w:semiHidden/>
    <w:uiPriority w:val="0"/>
    <w:pPr>
      <w:ind w:left="1260"/>
    </w:pPr>
  </w:style>
  <w:style w:type="paragraph" w:customStyle="1" w:styleId="151">
    <w:name w:val="目录 81"/>
    <w:basedOn w:val="150"/>
    <w:semiHidden/>
    <w:uiPriority w:val="0"/>
    <w:pPr>
      <w:ind w:left="1470"/>
    </w:pPr>
  </w:style>
  <w:style w:type="paragraph" w:customStyle="1" w:styleId="152">
    <w:name w:val="目录 91"/>
    <w:basedOn w:val="151"/>
    <w:semiHidden/>
    <w:uiPriority w:val="0"/>
    <w:pPr>
      <w:ind w:left="1680"/>
    </w:pPr>
  </w:style>
  <w:style w:type="paragraph" w:customStyle="1" w:styleId="15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uiPriority w:val="0"/>
    <w:pPr>
      <w:framePr w:wrap="around"/>
      <w:spacing w:line="0" w:lineRule="atLeast"/>
    </w:pPr>
    <w:rPr>
      <w:rFonts w:ascii="黑体" w:eastAsia="黑体"/>
      <w:b w:val="0"/>
    </w:rPr>
  </w:style>
  <w:style w:type="paragraph" w:customStyle="1" w:styleId="155">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uiPriority w:val="0"/>
    <w:pPr>
      <w:numPr>
        <w:ilvl w:val="4"/>
        <w:numId w:val="20"/>
      </w:numPr>
      <w:adjustRightInd/>
      <w:spacing w:line="240" w:lineRule="auto"/>
    </w:pPr>
    <w:rPr>
      <w:rFonts w:ascii="宋体" w:hAnsi="宋体"/>
      <w:szCs w:val="24"/>
    </w:rPr>
  </w:style>
  <w:style w:type="paragraph" w:customStyle="1" w:styleId="157">
    <w:name w:val="实施日期"/>
    <w:basedOn w:val="123"/>
    <w:uiPriority w:val="0"/>
    <w:pPr>
      <w:framePr w:hSpace="0" w:wrap="around" w:xAlign="right"/>
      <w:jc w:val="right"/>
    </w:pPr>
  </w:style>
  <w:style w:type="paragraph" w:customStyle="1" w:styleId="158">
    <w:name w:val="四级无标题条"/>
    <w:basedOn w:val="1"/>
    <w:uiPriority w:val="0"/>
    <w:pPr>
      <w:numPr>
        <w:ilvl w:val="5"/>
        <w:numId w:val="20"/>
      </w:numPr>
      <w:adjustRightInd/>
      <w:spacing w:line="240" w:lineRule="auto"/>
    </w:pPr>
    <w:rPr>
      <w:rFonts w:ascii="宋体" w:hAnsi="宋体"/>
      <w:szCs w:val="24"/>
    </w:rPr>
  </w:style>
  <w:style w:type="paragraph" w:customStyle="1" w:styleId="159">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uiPriority w:val="0"/>
    <w:pPr>
      <w:jc w:val="both"/>
    </w:pPr>
    <w:rPr>
      <w:rFonts w:ascii="宋体" w:hAnsi="宋体" w:eastAsia="宋体" w:cs="Times New Roman"/>
      <w:sz w:val="21"/>
      <w:lang w:val="en-US" w:eastAsia="zh-CN" w:bidi="ar-SA"/>
    </w:rPr>
  </w:style>
  <w:style w:type="paragraph" w:customStyle="1" w:styleId="161">
    <w:name w:val="五级无标题条"/>
    <w:basedOn w:val="1"/>
    <w:uiPriority w:val="0"/>
    <w:pPr>
      <w:numPr>
        <w:ilvl w:val="6"/>
        <w:numId w:val="20"/>
      </w:numPr>
      <w:adjustRightInd/>
    </w:pPr>
    <w:rPr>
      <w:szCs w:val="24"/>
    </w:rPr>
  </w:style>
  <w:style w:type="paragraph" w:customStyle="1" w:styleId="162">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3">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uiPriority w:val="0"/>
    <w:pPr>
      <w:ind w:left="1406" w:leftChars="0" w:hanging="499" w:firstLineChars="0"/>
    </w:pPr>
  </w:style>
  <w:style w:type="paragraph" w:customStyle="1" w:styleId="165">
    <w:name w:val="标准文件_一级无标题"/>
    <w:basedOn w:val="108"/>
    <w:qFormat/>
    <w:uiPriority w:val="0"/>
    <w:pPr>
      <w:spacing w:beforeLines="0" w:afterLines="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uiPriority w:val="0"/>
    <w:rPr>
      <w:rFonts w:ascii="宋体" w:hAnsi="Times New Roman" w:eastAsia="宋体" w:cs="Times New Roman"/>
      <w:sz w:val="21"/>
      <w:lang w:val="en-US" w:eastAsia="zh-CN" w:bidi="ar-SA"/>
    </w:rPr>
  </w:style>
  <w:style w:type="paragraph" w:customStyle="1" w:styleId="175">
    <w:name w:val="标准文件_三级项"/>
    <w:basedOn w:val="1"/>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uiPriority w:val="0"/>
    <w:pPr>
      <w:framePr w:w="3997" w:h="471" w:hRule="exact" w:hSpace="0" w:vSpace="181" w:wrap="around" w:vAnchor="page" w:hAnchor="page" w:x="1419" w:y="14097"/>
    </w:pPr>
  </w:style>
  <w:style w:type="paragraph" w:customStyle="1" w:styleId="197">
    <w:name w:val="其他实施日期"/>
    <w:basedOn w:val="157"/>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next w:val="59"/>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uiPriority w:val="0"/>
    <w:rPr>
      <w:rFonts w:ascii="黑体" w:eastAsia="黑体"/>
      <w:spacing w:val="85"/>
      <w:w w:val="100"/>
      <w:position w:val="3"/>
      <w:sz w:val="28"/>
      <w:szCs w:val="28"/>
    </w:rPr>
  </w:style>
  <w:style w:type="paragraph" w:customStyle="1" w:styleId="233">
    <w:name w:val="段"/>
    <w:link w:val="234"/>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locked/>
    <w:uiPriority w:val="0"/>
    <w:rPr>
      <w:rFonts w:ascii="宋体" w:hAnsi="Times New Roman"/>
      <w:sz w:val="21"/>
    </w:rPr>
  </w:style>
  <w:style w:type="paragraph" w:customStyle="1" w:styleId="235">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6">
    <w:name w:val="一级条标题"/>
    <w:next w:val="233"/>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章标题"/>
    <w:next w:val="233"/>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二级条标题"/>
    <w:basedOn w:val="236"/>
    <w:next w:val="233"/>
    <w:uiPriority w:val="0"/>
    <w:pPr>
      <w:numPr>
        <w:ilvl w:val="2"/>
      </w:numPr>
      <w:spacing w:before="50" w:after="50"/>
      <w:ind w:left="0"/>
      <w:outlineLvl w:val="3"/>
    </w:pPr>
  </w:style>
  <w:style w:type="paragraph" w:customStyle="1" w:styleId="239">
    <w:name w:val="三级条标题"/>
    <w:basedOn w:val="238"/>
    <w:next w:val="233"/>
    <w:uiPriority w:val="0"/>
    <w:pPr>
      <w:numPr>
        <w:ilvl w:val="3"/>
      </w:numPr>
      <w:outlineLvl w:val="4"/>
    </w:pPr>
  </w:style>
  <w:style w:type="paragraph" w:customStyle="1" w:styleId="240">
    <w:name w:val="四级条标题"/>
    <w:basedOn w:val="239"/>
    <w:next w:val="233"/>
    <w:uiPriority w:val="0"/>
    <w:pPr>
      <w:numPr>
        <w:ilvl w:val="4"/>
      </w:numPr>
      <w:outlineLvl w:val="5"/>
    </w:pPr>
  </w:style>
  <w:style w:type="paragraph" w:customStyle="1" w:styleId="241">
    <w:name w:val="五级条标题"/>
    <w:basedOn w:val="240"/>
    <w:next w:val="233"/>
    <w:uiPriority w:val="0"/>
    <w:pPr>
      <w:numPr>
        <w:ilvl w:val="5"/>
      </w:numPr>
      <w:outlineLvl w:val="6"/>
    </w:pPr>
  </w:style>
  <w:style w:type="paragraph" w:customStyle="1" w:styleId="242">
    <w:name w:val="列项——（一级）"/>
    <w:uiPriority w:val="0"/>
    <w:pPr>
      <w:widowControl w:val="0"/>
      <w:ind w:left="833" w:hanging="408"/>
      <w:jc w:val="both"/>
    </w:pPr>
    <w:rPr>
      <w:rFonts w:ascii="宋体" w:hAnsi="Times New Roman" w:eastAsia="宋体" w:cs="Times New Roman"/>
      <w:sz w:val="21"/>
      <w:lang w:val="en-US" w:eastAsia="zh-CN" w:bidi="ar-SA"/>
    </w:rPr>
  </w:style>
  <w:style w:type="paragraph" w:customStyle="1" w:styleId="243">
    <w:name w:val="列项●（二级）"/>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44">
    <w:name w:val="列项◆（三级）"/>
    <w:basedOn w:val="1"/>
    <w:uiPriority w:val="0"/>
    <w:pPr>
      <w:tabs>
        <w:tab w:val="left" w:pos="1678"/>
      </w:tabs>
      <w:adjustRightInd/>
      <w:spacing w:line="240" w:lineRule="auto"/>
      <w:ind w:left="1678" w:hanging="414"/>
    </w:pPr>
    <w:rPr>
      <w:rFonts w:ascii="宋体" w:hAnsi="Times New Roman"/>
    </w:rPr>
  </w:style>
  <w:style w:type="paragraph" w:customStyle="1" w:styleId="245">
    <w:name w:val="示例"/>
    <w:next w:val="1"/>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246">
    <w:name w:val="二级无"/>
    <w:basedOn w:val="238"/>
    <w:uiPriority w:val="0"/>
    <w:pPr>
      <w:numPr>
        <w:ilvl w:val="0"/>
        <w:numId w:val="0"/>
      </w:numPr>
      <w:spacing w:beforeLines="0" w:afterLines="0"/>
    </w:pPr>
    <w:rPr>
      <w:rFonts w:ascii="宋体" w:eastAsia="宋体"/>
    </w:rPr>
  </w:style>
  <w:style w:type="paragraph" w:customStyle="1" w:styleId="247">
    <w:name w:val="三级无"/>
    <w:basedOn w:val="239"/>
    <w:uiPriority w:val="0"/>
    <w:pPr>
      <w:numPr>
        <w:ilvl w:val="0"/>
        <w:numId w:val="0"/>
      </w:numPr>
      <w:spacing w:beforeLines="0" w:afterLines="0"/>
    </w:pPr>
    <w:rPr>
      <w:rFonts w:ascii="宋体" w:eastAsia="宋体"/>
    </w:rPr>
  </w:style>
  <w:style w:type="paragraph" w:customStyle="1" w:styleId="248">
    <w:name w:val="正文图标题"/>
    <w:next w:val="233"/>
    <w:uiPriority w:val="0"/>
    <w:pPr>
      <w:spacing w:beforeLines="50" w:afterLines="50"/>
      <w:jc w:val="center"/>
    </w:pPr>
    <w:rPr>
      <w:rFonts w:ascii="黑体" w:hAnsi="Times New Roman" w:eastAsia="黑体" w:cs="Times New Roman"/>
      <w:sz w:val="21"/>
      <w:lang w:val="en-US" w:eastAsia="zh-CN" w:bidi="ar-SA"/>
    </w:rPr>
  </w:style>
  <w:style w:type="paragraph" w:customStyle="1" w:styleId="249">
    <w:name w:val="正文表标题"/>
    <w:next w:val="233"/>
    <w:uiPriority w:val="0"/>
    <w:pPr>
      <w:spacing w:beforeLines="50" w:afterLines="50"/>
      <w:jc w:val="center"/>
    </w:pPr>
    <w:rPr>
      <w:rFonts w:ascii="黑体" w:hAnsi="Times New Roman" w:eastAsia="黑体" w:cs="Times New Roman"/>
      <w:sz w:val="21"/>
      <w:lang w:val="en-US" w:eastAsia="zh-CN" w:bidi="ar-SA"/>
    </w:rPr>
  </w:style>
  <w:style w:type="character" w:customStyle="1" w:styleId="250">
    <w:name w:val="批注文字 Char"/>
    <w:basedOn w:val="30"/>
    <w:link w:val="13"/>
    <w:semiHidden/>
    <w:uiPriority w:val="99"/>
    <w:rPr>
      <w:kern w:val="2"/>
      <w:sz w:val="21"/>
      <w:szCs w:val="21"/>
    </w:rPr>
  </w:style>
  <w:style w:type="character" w:customStyle="1" w:styleId="251">
    <w:name w:val="批注主题 Char"/>
    <w:basedOn w:val="250"/>
    <w:link w:val="27"/>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7" Type="http://schemas.openxmlformats.org/officeDocument/2006/relationships/glossaryDocument" Target="glossary/document.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jpe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image" Target="media/image1.tiff"/><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5DE53AD12624C09BBACEA6EFE98EDBE"/>
        <w:style w:val=""/>
        <w:category>
          <w:name w:val="常规"/>
          <w:gallery w:val="placeholder"/>
        </w:category>
        <w:types>
          <w:type w:val="bbPlcHdr"/>
        </w:types>
        <w:behaviors>
          <w:behavior w:val="content"/>
        </w:behaviors>
        <w:description w:val=""/>
        <w:guid w:val="{77B219A3-7A72-4947-A433-98097341FF79}"/>
      </w:docPartPr>
      <w:docPartBody>
        <w:p>
          <w:pPr>
            <w:pStyle w:val="5"/>
          </w:pPr>
          <w:r>
            <w:rPr>
              <w:rStyle w:val="4"/>
              <w:rFonts w:hint="eastAsia"/>
            </w:rPr>
            <w:t>单击或点击此处输入文字。</w:t>
          </w:r>
        </w:p>
      </w:docPartBody>
    </w:docPart>
    <w:docPart>
      <w:docPartPr>
        <w:name w:val="5BB91AA45E8844B492E238A5004E5B4A"/>
        <w:style w:val=""/>
        <w:category>
          <w:name w:val="常规"/>
          <w:gallery w:val="placeholder"/>
        </w:category>
        <w:types>
          <w:type w:val="bbPlcHdr"/>
        </w:types>
        <w:behaviors>
          <w:behavior w:val="content"/>
        </w:behaviors>
        <w:description w:val=""/>
        <w:guid w:val="{4C8EEA12-46FD-4D96-ADB3-02807817DEC4}"/>
      </w:docPartPr>
      <w:docPartBody>
        <w:p>
          <w:pPr>
            <w:pStyle w:val="6"/>
          </w:pPr>
          <w:r>
            <w:rPr>
              <w:rStyle w:val="4"/>
              <w:rFonts w:hint="eastAsia"/>
            </w:rPr>
            <w:t>选择一项。</w:t>
          </w:r>
        </w:p>
      </w:docPartBody>
    </w:docPart>
    <w:docPart>
      <w:docPartPr>
        <w:name w:val="0301B72BE4D3443CA9C14FCF4B51B802"/>
        <w:style w:val=""/>
        <w:category>
          <w:name w:val="常规"/>
          <w:gallery w:val="placeholder"/>
        </w:category>
        <w:types>
          <w:type w:val="bbPlcHdr"/>
        </w:types>
        <w:behaviors>
          <w:behavior w:val="content"/>
        </w:behaviors>
        <w:description w:val=""/>
        <w:guid w:val="{10172351-7AF8-4CF7-A0D6-472B6E7F10E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371B"/>
    <w:rsid w:val="0006371B"/>
    <w:rsid w:val="00364354"/>
    <w:rsid w:val="00BE7459"/>
    <w:rsid w:val="00DB52BA"/>
    <w:rsid w:val="00EB0B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55DE53AD12624C09BBACEA6EFE98EDB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BB91AA45E8844B492E238A5004E5B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301B72BE4D3443CA9C14FCF4B51B80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73A07-0689-4C21-BA34-9B7726CDF4E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433</Words>
  <Characters>2472</Characters>
  <Lines>20</Lines>
  <Paragraphs>5</Paragraphs>
  <TotalTime>794</TotalTime>
  <ScaleCrop>false</ScaleCrop>
  <LinksUpToDate>false</LinksUpToDate>
  <CharactersWithSpaces>2900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2021-11-29T01:03:00Z</dcterms:created>
  <dc:creator>徐纯</dc:creator>
  <dc:description>&lt;config cover="true" show_menu="true" version="1.0.0" doctype="SDKXY"&gt;_x000d_
&lt;/config&gt;</dc:description>
  <cp:lastModifiedBy>文档存本地丢失不负责</cp:lastModifiedBy>
  <cp:lastPrinted>2020-08-30T10:00:00Z</cp:lastPrinted>
  <dcterms:modified xsi:type="dcterms:W3CDTF">2022-01-05T08:01:40Z</dcterms:modified>
  <dc:title>地方标准</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2052-11.1.0.11194</vt:lpwstr>
  </property>
  <property fmtid="{D5CDD505-2E9C-101B-9397-08002B2CF9AE}" pid="15" name="ICV">
    <vt:lpwstr>9C1879D48D734111AC997913FBBDC308</vt:lpwstr>
  </property>
</Properties>
</file>